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89E39A" w14:textId="1638E67F" w:rsidR="005562C7" w:rsidRPr="0052351E" w:rsidRDefault="005562C7" w:rsidP="005562C7">
      <w:pPr>
        <w:pStyle w:val="Header"/>
        <w:jc w:val="center"/>
        <w:rPr>
          <w:rFonts w:ascii="Arial" w:hAnsi="Arial" w:cs="Arial"/>
          <w:i/>
          <w:color w:val="A6A6A6" w:themeColor="background1" w:themeShade="A6"/>
          <w:sz w:val="20"/>
          <w:szCs w:val="20"/>
          <w:lang w:val="en-US"/>
        </w:rPr>
      </w:pPr>
      <w:r w:rsidRPr="0052351E">
        <w:rPr>
          <w:rFonts w:ascii="Arial" w:hAnsi="Arial" w:cs="Arial"/>
          <w:i/>
          <w:color w:val="A6A6A6" w:themeColor="background1" w:themeShade="A6"/>
          <w:sz w:val="20"/>
          <w:szCs w:val="20"/>
          <w:lang w:val="en-US"/>
        </w:rPr>
        <w:t>To the attention of the candidates proposed for appointment as member of the Supervisory Board</w:t>
      </w:r>
      <w:r w:rsidRPr="0052351E">
        <w:rPr>
          <w:rStyle w:val="FootnoteReference"/>
          <w:rFonts w:ascii="Arial" w:hAnsi="Arial" w:cs="Arial"/>
          <w:i/>
          <w:color w:val="A6A6A6" w:themeColor="background1" w:themeShade="A6"/>
          <w:sz w:val="20"/>
          <w:szCs w:val="20"/>
          <w:lang w:val="en-US"/>
        </w:rPr>
        <w:footnoteReference w:id="2"/>
      </w:r>
    </w:p>
    <w:p w14:paraId="77588D82" w14:textId="07286120" w:rsidR="00A71A95" w:rsidRPr="0052351E" w:rsidRDefault="00A71A95" w:rsidP="007329DD">
      <w:pPr>
        <w:jc w:val="center"/>
        <w:rPr>
          <w:rFonts w:ascii="Arial" w:hAnsi="Arial" w:cs="Arial"/>
          <w:b/>
          <w:sz w:val="20"/>
          <w:szCs w:val="20"/>
          <w:lang w:val="en-US"/>
        </w:rPr>
      </w:pPr>
    </w:p>
    <w:p w14:paraId="1B39AA04" w14:textId="0690DED7" w:rsidR="00C75A4B" w:rsidRPr="0099128E" w:rsidRDefault="008E6A52" w:rsidP="00C75A4B">
      <w:pPr>
        <w:jc w:val="center"/>
        <w:rPr>
          <w:rFonts w:ascii="Arial" w:hAnsi="Arial" w:cs="Arial"/>
          <w:b/>
          <w:sz w:val="20"/>
          <w:szCs w:val="20"/>
          <w:lang w:val="en-US"/>
        </w:rPr>
      </w:pPr>
      <w:r w:rsidRPr="0099128E">
        <w:rPr>
          <w:rFonts w:ascii="Arial" w:hAnsi="Arial" w:cs="Arial"/>
          <w:b/>
          <w:sz w:val="20"/>
          <w:szCs w:val="20"/>
          <w:lang w:val="en-US"/>
        </w:rPr>
        <w:t xml:space="preserve">Information </w:t>
      </w:r>
      <w:r w:rsidR="0059634F" w:rsidRPr="0099128E">
        <w:rPr>
          <w:rFonts w:ascii="Arial" w:hAnsi="Arial" w:cs="Arial"/>
          <w:b/>
          <w:sz w:val="20"/>
          <w:szCs w:val="20"/>
          <w:lang w:val="en-US"/>
        </w:rPr>
        <w:t>N</w:t>
      </w:r>
      <w:r w:rsidRPr="0099128E">
        <w:rPr>
          <w:rFonts w:ascii="Arial" w:hAnsi="Arial" w:cs="Arial"/>
          <w:b/>
          <w:sz w:val="20"/>
          <w:szCs w:val="20"/>
          <w:lang w:val="en-US"/>
        </w:rPr>
        <w:t>ot</w:t>
      </w:r>
      <w:r w:rsidR="00FC10EE" w:rsidRPr="0099128E">
        <w:rPr>
          <w:rFonts w:ascii="Arial" w:hAnsi="Arial" w:cs="Arial"/>
          <w:b/>
          <w:sz w:val="20"/>
          <w:szCs w:val="20"/>
          <w:lang w:val="en-US"/>
        </w:rPr>
        <w:t>ice</w:t>
      </w:r>
      <w:r w:rsidRPr="0099128E">
        <w:rPr>
          <w:rFonts w:ascii="Arial" w:hAnsi="Arial" w:cs="Arial"/>
          <w:b/>
          <w:sz w:val="20"/>
          <w:szCs w:val="20"/>
          <w:lang w:val="en-US"/>
        </w:rPr>
        <w:t xml:space="preserve"> on the processing of personal data</w:t>
      </w:r>
    </w:p>
    <w:p w14:paraId="1506ED13" w14:textId="080860A3" w:rsidR="00EE3DA9" w:rsidRPr="0099128E" w:rsidRDefault="00C75A4B" w:rsidP="00C75A4B">
      <w:pPr>
        <w:jc w:val="both"/>
        <w:rPr>
          <w:rFonts w:ascii="Arial" w:hAnsi="Arial" w:cs="Arial"/>
          <w:sz w:val="20"/>
          <w:szCs w:val="20"/>
          <w:lang w:val="en-US"/>
        </w:rPr>
      </w:pPr>
      <w:r w:rsidRPr="0099128E">
        <w:rPr>
          <w:rFonts w:ascii="Arial" w:hAnsi="Arial" w:cs="Arial"/>
          <w:b/>
          <w:sz w:val="20"/>
          <w:szCs w:val="20"/>
          <w:lang w:val="en-US"/>
        </w:rPr>
        <w:t>OMV Petrom S.A.</w:t>
      </w:r>
      <w:r w:rsidR="00D964B0" w:rsidRPr="0099128E">
        <w:rPr>
          <w:rStyle w:val="FootnoteReference"/>
          <w:rFonts w:ascii="Arial" w:hAnsi="Arial" w:cs="Arial"/>
          <w:b/>
          <w:sz w:val="20"/>
          <w:szCs w:val="20"/>
          <w:lang w:val="en-US"/>
        </w:rPr>
        <w:footnoteReference w:id="3"/>
      </w:r>
      <w:r w:rsidRPr="0099128E">
        <w:rPr>
          <w:rFonts w:ascii="Arial" w:hAnsi="Arial" w:cs="Arial"/>
          <w:sz w:val="20"/>
          <w:szCs w:val="20"/>
          <w:lang w:val="en-US"/>
        </w:rPr>
        <w:t>, as a personal data controller (the "</w:t>
      </w:r>
      <w:r w:rsidR="00D964B0" w:rsidRPr="0099128E">
        <w:rPr>
          <w:rFonts w:ascii="Arial" w:hAnsi="Arial" w:cs="Arial"/>
          <w:b/>
          <w:sz w:val="20"/>
          <w:szCs w:val="20"/>
          <w:lang w:val="en-US"/>
        </w:rPr>
        <w:t>Company</w:t>
      </w:r>
      <w:r w:rsidR="00D964B0" w:rsidRPr="0099128E">
        <w:rPr>
          <w:rFonts w:ascii="Arial" w:hAnsi="Arial" w:cs="Arial"/>
          <w:sz w:val="20"/>
          <w:szCs w:val="20"/>
          <w:lang w:val="en-US"/>
        </w:rPr>
        <w:t>"), informs you about the processing of your personal data in accordance with EU Regulation 2016/679 on the protection of natural persons with regard to the processing of personal data and on the free movement of such data ("</w:t>
      </w:r>
      <w:r w:rsidR="009833C1" w:rsidRPr="0099128E">
        <w:rPr>
          <w:rFonts w:ascii="Arial" w:hAnsi="Arial" w:cs="Arial"/>
          <w:b/>
          <w:bCs/>
          <w:sz w:val="20"/>
          <w:szCs w:val="20"/>
          <w:lang w:val="en-US"/>
        </w:rPr>
        <w:t>GDPR</w:t>
      </w:r>
      <w:r w:rsidR="009833C1" w:rsidRPr="0099128E">
        <w:rPr>
          <w:rFonts w:ascii="Arial" w:hAnsi="Arial" w:cs="Arial"/>
          <w:sz w:val="20"/>
          <w:szCs w:val="20"/>
          <w:lang w:val="en-US"/>
        </w:rPr>
        <w:t xml:space="preserve">"), taking into account your </w:t>
      </w:r>
      <w:r w:rsidR="003F57B2" w:rsidRPr="0099128E">
        <w:rPr>
          <w:rFonts w:ascii="Arial" w:hAnsi="Arial" w:cs="Arial"/>
          <w:sz w:val="20"/>
          <w:szCs w:val="20"/>
          <w:lang w:val="en-US"/>
        </w:rPr>
        <w:t>capacity</w:t>
      </w:r>
      <w:r w:rsidR="009833C1" w:rsidRPr="0099128E">
        <w:rPr>
          <w:rFonts w:ascii="Arial" w:hAnsi="Arial" w:cs="Arial"/>
          <w:sz w:val="20"/>
          <w:szCs w:val="20"/>
          <w:lang w:val="en-US"/>
        </w:rPr>
        <w:t xml:space="preserve"> as a candidate for the position of member of the Supervisory Board and subsequently, in the event of appointment, taking into account the </w:t>
      </w:r>
      <w:r w:rsidR="001A51F3" w:rsidRPr="0099128E">
        <w:rPr>
          <w:rFonts w:ascii="Arial" w:hAnsi="Arial" w:cs="Arial"/>
          <w:sz w:val="20"/>
          <w:szCs w:val="20"/>
          <w:lang w:val="en-US"/>
        </w:rPr>
        <w:t>capacity</w:t>
      </w:r>
      <w:r w:rsidR="009833C1" w:rsidRPr="0099128E">
        <w:rPr>
          <w:rFonts w:ascii="Arial" w:hAnsi="Arial" w:cs="Arial"/>
          <w:sz w:val="20"/>
          <w:szCs w:val="20"/>
          <w:lang w:val="en-US"/>
        </w:rPr>
        <w:t xml:space="preserve"> of member of the Supervisory Board, as follows:</w:t>
      </w:r>
    </w:p>
    <w:p w14:paraId="755714A3" w14:textId="592DB61B" w:rsidR="0021007B" w:rsidRPr="0099128E" w:rsidRDefault="00931751" w:rsidP="00F14EB2">
      <w:pPr>
        <w:jc w:val="both"/>
        <w:rPr>
          <w:rFonts w:ascii="Arial" w:hAnsi="Arial" w:cs="Arial"/>
          <w:sz w:val="20"/>
          <w:szCs w:val="20"/>
          <w:lang w:val="en-US"/>
        </w:rPr>
      </w:pPr>
      <w:r w:rsidRPr="0099128E">
        <w:rPr>
          <w:rFonts w:ascii="Arial" w:hAnsi="Arial" w:cs="Arial"/>
          <w:b/>
          <w:bCs/>
          <w:sz w:val="20"/>
          <w:szCs w:val="20"/>
          <w:lang w:val="en-US"/>
        </w:rPr>
        <w:t xml:space="preserve">Purpose of processing: </w:t>
      </w:r>
      <w:r w:rsidR="00EB4AE7" w:rsidRPr="0099128E">
        <w:rPr>
          <w:rFonts w:ascii="Arial" w:hAnsi="Arial" w:cs="Arial"/>
          <w:sz w:val="20"/>
          <w:szCs w:val="20"/>
          <w:lang w:val="en-US"/>
        </w:rPr>
        <w:t>Your data is processed in connection with:</w:t>
      </w:r>
    </w:p>
    <w:p w14:paraId="7384969C" w14:textId="226DB737" w:rsidR="00040460" w:rsidRPr="0099128E" w:rsidRDefault="00A74CC5" w:rsidP="00373EEC">
      <w:pPr>
        <w:pStyle w:val="ListParagraph"/>
        <w:numPr>
          <w:ilvl w:val="0"/>
          <w:numId w:val="1"/>
        </w:numPr>
        <w:jc w:val="both"/>
        <w:rPr>
          <w:rFonts w:ascii="Arial" w:hAnsi="Arial" w:cs="Arial"/>
          <w:sz w:val="20"/>
          <w:szCs w:val="20"/>
          <w:lang w:val="en-US"/>
        </w:rPr>
      </w:pPr>
      <w:r w:rsidRPr="0099128E">
        <w:rPr>
          <w:rFonts w:ascii="Arial" w:hAnsi="Arial" w:cs="Arial"/>
          <w:sz w:val="20"/>
          <w:szCs w:val="20"/>
          <w:lang w:val="en-US"/>
        </w:rPr>
        <w:t xml:space="preserve">registration of the candidacy proposal </w:t>
      </w:r>
      <w:r w:rsidR="00676515" w:rsidRPr="0099128E">
        <w:rPr>
          <w:rFonts w:ascii="Arial" w:hAnsi="Arial" w:cs="Arial"/>
          <w:sz w:val="20"/>
          <w:szCs w:val="20"/>
          <w:lang w:val="en-US"/>
        </w:rPr>
        <w:t xml:space="preserve">and its evaluation </w:t>
      </w:r>
      <w:r w:rsidRPr="0099128E">
        <w:rPr>
          <w:rFonts w:ascii="Arial" w:hAnsi="Arial" w:cs="Arial"/>
          <w:sz w:val="20"/>
          <w:szCs w:val="20"/>
          <w:lang w:val="en-US"/>
        </w:rPr>
        <w:t>for the purpose of carrying out the process of proposals, publication, information of shareholders and voting at the general meeting of shareholders</w:t>
      </w:r>
      <w:r w:rsidR="00210A78" w:rsidRPr="0099128E">
        <w:rPr>
          <w:rFonts w:ascii="Arial" w:hAnsi="Arial" w:cs="Arial"/>
          <w:sz w:val="20"/>
          <w:szCs w:val="20"/>
          <w:lang w:val="en-US"/>
        </w:rPr>
        <w:t xml:space="preserve"> or </w:t>
      </w:r>
      <w:r w:rsidR="0055426D" w:rsidRPr="0099128E">
        <w:rPr>
          <w:rFonts w:ascii="Arial" w:hAnsi="Arial" w:cs="Arial"/>
          <w:sz w:val="20"/>
          <w:szCs w:val="20"/>
          <w:lang w:val="en-US"/>
        </w:rPr>
        <w:t xml:space="preserve">proposals and voting </w:t>
      </w:r>
      <w:r w:rsidR="00210A78" w:rsidRPr="0099128E">
        <w:rPr>
          <w:rFonts w:ascii="Arial" w:hAnsi="Arial" w:cs="Arial"/>
          <w:sz w:val="20"/>
          <w:szCs w:val="20"/>
          <w:lang w:val="en-US"/>
        </w:rPr>
        <w:t>in the Supervisory Board meeting (as applicable)</w:t>
      </w:r>
      <w:r w:rsidRPr="0099128E">
        <w:rPr>
          <w:rFonts w:ascii="Arial" w:hAnsi="Arial" w:cs="Arial"/>
          <w:sz w:val="20"/>
          <w:szCs w:val="20"/>
          <w:lang w:val="en-US"/>
        </w:rPr>
        <w:t xml:space="preserve"> regarding the election of the members of the Supervisory Board of the Company, as well as </w:t>
      </w:r>
    </w:p>
    <w:p w14:paraId="2D1FB6ED" w14:textId="24CE0B79" w:rsidR="0021007B" w:rsidRPr="0099128E" w:rsidRDefault="00301740" w:rsidP="00D972F5">
      <w:pPr>
        <w:pStyle w:val="ListParagraph"/>
        <w:numPr>
          <w:ilvl w:val="0"/>
          <w:numId w:val="1"/>
        </w:numPr>
        <w:jc w:val="both"/>
        <w:rPr>
          <w:rFonts w:ascii="Arial" w:hAnsi="Arial" w:cs="Arial"/>
          <w:sz w:val="20"/>
          <w:szCs w:val="20"/>
          <w:lang w:val="en-US"/>
        </w:rPr>
      </w:pPr>
      <w:r w:rsidRPr="0099128E">
        <w:rPr>
          <w:rFonts w:ascii="Arial" w:hAnsi="Arial" w:cs="Arial"/>
          <w:sz w:val="20"/>
          <w:szCs w:val="20"/>
          <w:lang w:val="en-US"/>
        </w:rPr>
        <w:t xml:space="preserve">in the event of election as a member of the Supervisory Board of the Company, in order to be registered with the Romanian Trade Register after the appointment as well as the internal management of this capacity, respectively in order to fulfill the corporate obligations, to carry out the administrative management, including assistance and consultancy (business or legal). </w:t>
      </w:r>
    </w:p>
    <w:p w14:paraId="33894F58" w14:textId="2A8F4718" w:rsidR="008D4E57" w:rsidRPr="0099128E" w:rsidRDefault="00851D95" w:rsidP="00C75A4B">
      <w:pPr>
        <w:jc w:val="both"/>
        <w:rPr>
          <w:rFonts w:ascii="Arial" w:hAnsi="Arial" w:cs="Arial"/>
          <w:sz w:val="20"/>
          <w:szCs w:val="20"/>
          <w:lang w:val="en-US"/>
        </w:rPr>
      </w:pPr>
      <w:r w:rsidRPr="0099128E">
        <w:rPr>
          <w:rFonts w:ascii="Arial" w:hAnsi="Arial" w:cs="Arial"/>
          <w:b/>
          <w:bCs/>
          <w:sz w:val="20"/>
          <w:szCs w:val="20"/>
          <w:lang w:val="en-US"/>
        </w:rPr>
        <w:t xml:space="preserve">What data we can process: </w:t>
      </w:r>
      <w:r w:rsidR="00453CD1" w:rsidRPr="0099128E">
        <w:rPr>
          <w:rFonts w:ascii="Arial" w:hAnsi="Arial" w:cs="Arial"/>
          <w:sz w:val="20"/>
          <w:szCs w:val="20"/>
          <w:lang w:val="en-US"/>
        </w:rPr>
        <w:t>name and surname,</w:t>
      </w:r>
      <w:r w:rsidR="00832327" w:rsidRPr="0099128E">
        <w:rPr>
          <w:rFonts w:ascii="Arial" w:hAnsi="Arial" w:cs="Arial"/>
          <w:sz w:val="20"/>
          <w:szCs w:val="20"/>
          <w:lang w:val="en-US"/>
        </w:rPr>
        <w:t xml:space="preserve"> gender,</w:t>
      </w:r>
      <w:r w:rsidR="00453CD1" w:rsidRPr="0099128E">
        <w:rPr>
          <w:rFonts w:ascii="Arial" w:hAnsi="Arial" w:cs="Arial"/>
          <w:sz w:val="20"/>
          <w:szCs w:val="20"/>
          <w:lang w:val="en-US"/>
        </w:rPr>
        <w:t xml:space="preserve"> identification data (series and number of identity document, CNP, date of birth), copy of identity document (ID / passport), signature, contact data (residence/domicile or email address, telephone number), image, any other data necessary to carry out legal registrations, communication of </w:t>
      </w:r>
      <w:r w:rsidR="005D0E66" w:rsidRPr="0099128E">
        <w:rPr>
          <w:rFonts w:ascii="Arial" w:hAnsi="Arial" w:cs="Arial"/>
          <w:sz w:val="20"/>
          <w:szCs w:val="20"/>
          <w:lang w:val="en-US"/>
        </w:rPr>
        <w:t xml:space="preserve">convening </w:t>
      </w:r>
      <w:r w:rsidR="00CE5F8C" w:rsidRPr="0099128E">
        <w:rPr>
          <w:rFonts w:ascii="Arial" w:hAnsi="Arial" w:cs="Arial"/>
          <w:sz w:val="20"/>
          <w:szCs w:val="20"/>
          <w:lang w:val="en-US"/>
        </w:rPr>
        <w:t>notices</w:t>
      </w:r>
      <w:r w:rsidR="00453CD1" w:rsidRPr="0099128E">
        <w:rPr>
          <w:rFonts w:ascii="Arial" w:hAnsi="Arial" w:cs="Arial"/>
          <w:sz w:val="20"/>
          <w:szCs w:val="20"/>
          <w:lang w:val="en-US"/>
        </w:rPr>
        <w:t xml:space="preserve">, decisions </w:t>
      </w:r>
      <w:r w:rsidR="002839FC" w:rsidRPr="0099128E">
        <w:rPr>
          <w:rFonts w:ascii="Arial" w:hAnsi="Arial" w:cs="Arial"/>
          <w:sz w:val="20"/>
          <w:szCs w:val="20"/>
          <w:lang w:val="en-US"/>
        </w:rPr>
        <w:t xml:space="preserve">(as applicable) </w:t>
      </w:r>
      <w:r w:rsidR="00453CD1" w:rsidRPr="0099128E">
        <w:rPr>
          <w:rFonts w:ascii="Arial" w:hAnsi="Arial" w:cs="Arial"/>
          <w:sz w:val="20"/>
          <w:szCs w:val="20"/>
          <w:lang w:val="en-US"/>
        </w:rPr>
        <w:t>and any other information and documents of interest, data related to the professional qualification in the application documents (CV), the information included in the questionnaire and the related declaration of independence and conflict of interest</w:t>
      </w:r>
      <w:r w:rsidR="00832327" w:rsidRPr="0099128E">
        <w:rPr>
          <w:rFonts w:ascii="Arial" w:hAnsi="Arial" w:cs="Arial"/>
          <w:sz w:val="20"/>
          <w:szCs w:val="20"/>
          <w:lang w:val="en-US"/>
        </w:rPr>
        <w:t>, as well as any other type of data relevant for the candidacy that could be included in potential internal nomination and evaluation policies</w:t>
      </w:r>
      <w:r w:rsidR="00453CD1" w:rsidRPr="0099128E">
        <w:rPr>
          <w:rFonts w:ascii="Arial" w:hAnsi="Arial" w:cs="Arial"/>
          <w:sz w:val="20"/>
          <w:szCs w:val="20"/>
          <w:lang w:val="en-US"/>
        </w:rPr>
        <w:t xml:space="preserve">. </w:t>
      </w:r>
    </w:p>
    <w:p w14:paraId="077E2591" w14:textId="30C32A19" w:rsidR="00C75A4B" w:rsidRPr="0099128E" w:rsidRDefault="008E6A52" w:rsidP="00C75A4B">
      <w:pPr>
        <w:jc w:val="both"/>
        <w:rPr>
          <w:rFonts w:ascii="Arial" w:hAnsi="Arial" w:cs="Arial"/>
          <w:sz w:val="20"/>
          <w:szCs w:val="20"/>
          <w:lang w:val="en-US"/>
        </w:rPr>
      </w:pPr>
      <w:r w:rsidRPr="0099128E">
        <w:rPr>
          <w:rFonts w:ascii="Arial" w:hAnsi="Arial" w:cs="Arial"/>
          <w:sz w:val="20"/>
          <w:szCs w:val="20"/>
          <w:lang w:val="en-US"/>
        </w:rPr>
        <w:t xml:space="preserve">In the context of application proposals, the source of the data is usually indirect, i.e. through the shareholders/members of the Supervisory Board who </w:t>
      </w:r>
      <w:r w:rsidR="003F0DB5" w:rsidRPr="0099128E">
        <w:rPr>
          <w:rFonts w:ascii="Arial" w:hAnsi="Arial" w:cs="Arial"/>
          <w:sz w:val="20"/>
          <w:szCs w:val="20"/>
          <w:lang w:val="en-US"/>
        </w:rPr>
        <w:t xml:space="preserve">are entitled to </w:t>
      </w:r>
      <w:r w:rsidRPr="0099128E">
        <w:rPr>
          <w:rFonts w:ascii="Arial" w:hAnsi="Arial" w:cs="Arial"/>
          <w:sz w:val="20"/>
          <w:szCs w:val="20"/>
          <w:lang w:val="en-US"/>
        </w:rPr>
        <w:t xml:space="preserve">make </w:t>
      </w:r>
      <w:r w:rsidR="003F0DB5" w:rsidRPr="0099128E">
        <w:rPr>
          <w:rFonts w:ascii="Arial" w:hAnsi="Arial" w:cs="Arial"/>
          <w:sz w:val="20"/>
          <w:szCs w:val="20"/>
          <w:lang w:val="en-US"/>
        </w:rPr>
        <w:t>such</w:t>
      </w:r>
      <w:r w:rsidRPr="0099128E">
        <w:rPr>
          <w:rFonts w:ascii="Arial" w:hAnsi="Arial" w:cs="Arial"/>
          <w:sz w:val="20"/>
          <w:szCs w:val="20"/>
          <w:lang w:val="en-US"/>
        </w:rPr>
        <w:t xml:space="preserve"> proposals</w:t>
      </w:r>
      <w:r w:rsidR="003F0DB5" w:rsidRPr="0099128E">
        <w:rPr>
          <w:rFonts w:ascii="Arial" w:hAnsi="Arial" w:cs="Arial"/>
          <w:sz w:val="20"/>
          <w:szCs w:val="20"/>
          <w:lang w:val="en-US"/>
        </w:rPr>
        <w:t xml:space="preserve"> in accordance with </w:t>
      </w:r>
      <w:proofErr w:type="gramStart"/>
      <w:r w:rsidR="003F0DB5" w:rsidRPr="0099128E">
        <w:rPr>
          <w:rFonts w:ascii="Arial" w:hAnsi="Arial" w:cs="Arial"/>
          <w:sz w:val="20"/>
          <w:szCs w:val="20"/>
          <w:lang w:val="en-US"/>
        </w:rPr>
        <w:t>the Compan</w:t>
      </w:r>
      <w:r w:rsidR="0084195B" w:rsidRPr="0099128E">
        <w:rPr>
          <w:rFonts w:ascii="Arial" w:hAnsi="Arial" w:cs="Arial"/>
          <w:sz w:val="20"/>
          <w:szCs w:val="20"/>
          <w:lang w:val="en-US"/>
        </w:rPr>
        <w:t>ies</w:t>
      </w:r>
      <w:proofErr w:type="gramEnd"/>
      <w:r w:rsidR="003F0DB5" w:rsidRPr="0099128E">
        <w:rPr>
          <w:rFonts w:ascii="Arial" w:hAnsi="Arial" w:cs="Arial"/>
          <w:sz w:val="20"/>
          <w:szCs w:val="20"/>
          <w:lang w:val="en-US"/>
        </w:rPr>
        <w:t xml:space="preserve"> Law</w:t>
      </w:r>
      <w:r w:rsidR="0084195B" w:rsidRPr="0099128E">
        <w:rPr>
          <w:rFonts w:ascii="Arial" w:hAnsi="Arial" w:cs="Arial"/>
          <w:sz w:val="20"/>
          <w:szCs w:val="20"/>
          <w:lang w:val="en-US"/>
        </w:rPr>
        <w:t xml:space="preserve"> no. 31/1990</w:t>
      </w:r>
      <w:r w:rsidRPr="0099128E">
        <w:rPr>
          <w:rFonts w:ascii="Arial" w:hAnsi="Arial" w:cs="Arial"/>
          <w:sz w:val="20"/>
          <w:szCs w:val="20"/>
          <w:lang w:val="en-US"/>
        </w:rPr>
        <w:t>. That is why it is necessary to have this information available in advance and to ensure that the provision of your data</w:t>
      </w:r>
      <w:r w:rsidR="008E13A9" w:rsidRPr="0099128E">
        <w:rPr>
          <w:rFonts w:ascii="Arial" w:hAnsi="Arial" w:cs="Arial"/>
          <w:sz w:val="20"/>
          <w:szCs w:val="20"/>
          <w:lang w:val="en-US"/>
        </w:rPr>
        <w:t xml:space="preserve"> </w:t>
      </w:r>
      <w:r w:rsidRPr="0099128E">
        <w:rPr>
          <w:rFonts w:ascii="Arial" w:hAnsi="Arial" w:cs="Arial"/>
          <w:sz w:val="20"/>
          <w:szCs w:val="20"/>
          <w:lang w:val="en-US"/>
        </w:rPr>
        <w:t xml:space="preserve">to us </w:t>
      </w:r>
      <w:proofErr w:type="gramStart"/>
      <w:r w:rsidRPr="0099128E">
        <w:rPr>
          <w:rFonts w:ascii="Arial" w:hAnsi="Arial" w:cs="Arial"/>
          <w:sz w:val="20"/>
          <w:szCs w:val="20"/>
          <w:lang w:val="en-US"/>
        </w:rPr>
        <w:t>was</w:t>
      </w:r>
      <w:proofErr w:type="gramEnd"/>
      <w:r w:rsidRPr="0099128E">
        <w:rPr>
          <w:rFonts w:ascii="Arial" w:hAnsi="Arial" w:cs="Arial"/>
          <w:sz w:val="20"/>
          <w:szCs w:val="20"/>
          <w:lang w:val="en-US"/>
        </w:rPr>
        <w:t xml:space="preserve"> carried out in accordance with your will. In the case of appointment as a member of the Supervisory Board, the source of the data will be from you</w:t>
      </w:r>
      <w:r w:rsidR="00997594" w:rsidRPr="0099128E">
        <w:rPr>
          <w:rFonts w:ascii="Arial" w:hAnsi="Arial" w:cs="Arial"/>
          <w:sz w:val="20"/>
          <w:szCs w:val="20"/>
          <w:lang w:val="en-US"/>
        </w:rPr>
        <w:t>,</w:t>
      </w:r>
      <w:r w:rsidRPr="0099128E">
        <w:rPr>
          <w:rFonts w:ascii="Arial" w:hAnsi="Arial" w:cs="Arial"/>
          <w:sz w:val="20"/>
          <w:szCs w:val="20"/>
          <w:lang w:val="en-US"/>
        </w:rPr>
        <w:t xml:space="preserve"> as a data subject.</w:t>
      </w:r>
    </w:p>
    <w:p w14:paraId="3E12A486" w14:textId="0410EDCD" w:rsidR="000E0A83" w:rsidRPr="0099128E" w:rsidRDefault="005C3E64" w:rsidP="00C75A4B">
      <w:pPr>
        <w:jc w:val="both"/>
        <w:rPr>
          <w:rFonts w:ascii="Arial" w:hAnsi="Arial" w:cs="Arial"/>
          <w:b/>
          <w:bCs/>
          <w:sz w:val="20"/>
          <w:szCs w:val="20"/>
          <w:lang w:val="en-US"/>
        </w:rPr>
      </w:pPr>
      <w:r w:rsidRPr="0099128E">
        <w:rPr>
          <w:rFonts w:ascii="Arial" w:hAnsi="Arial" w:cs="Arial"/>
          <w:b/>
          <w:bCs/>
          <w:sz w:val="20"/>
          <w:szCs w:val="20"/>
          <w:lang w:val="en-US"/>
        </w:rPr>
        <w:t>Legal basis for processing:</w:t>
      </w:r>
    </w:p>
    <w:p w14:paraId="0D73EE37" w14:textId="42BE2E2A" w:rsidR="00A74CC5" w:rsidRPr="0099128E" w:rsidRDefault="00FE30A7" w:rsidP="001C35A4">
      <w:pPr>
        <w:pStyle w:val="ListParagraph"/>
        <w:numPr>
          <w:ilvl w:val="0"/>
          <w:numId w:val="1"/>
        </w:numPr>
        <w:jc w:val="both"/>
        <w:rPr>
          <w:rFonts w:ascii="Arial" w:hAnsi="Arial" w:cs="Arial"/>
          <w:sz w:val="20"/>
          <w:szCs w:val="20"/>
          <w:lang w:val="en-US"/>
        </w:rPr>
      </w:pPr>
      <w:r w:rsidRPr="0099128E">
        <w:rPr>
          <w:rFonts w:ascii="Arial" w:hAnsi="Arial" w:cs="Arial"/>
          <w:b/>
          <w:bCs/>
          <w:sz w:val="20"/>
          <w:szCs w:val="20"/>
          <w:lang w:val="en-US"/>
        </w:rPr>
        <w:t>The need to comply with the legal provisions</w:t>
      </w:r>
      <w:r w:rsidRPr="0099128E">
        <w:rPr>
          <w:rFonts w:ascii="Arial" w:hAnsi="Arial" w:cs="Arial"/>
          <w:sz w:val="20"/>
          <w:szCs w:val="20"/>
          <w:lang w:val="en-US"/>
        </w:rPr>
        <w:t xml:space="preserve"> (art. 6 para. 1 lit. c) of the GDPR) considering Companies Law no. 31/1990 and the Issuers' Law no. 24/2017 </w:t>
      </w:r>
      <w:r w:rsidR="00062A2E" w:rsidRPr="0099128E">
        <w:rPr>
          <w:rFonts w:ascii="Arial" w:hAnsi="Arial" w:cs="Arial"/>
          <w:sz w:val="20"/>
          <w:szCs w:val="20"/>
          <w:lang w:val="en-US"/>
        </w:rPr>
        <w:t>when it comes to</w:t>
      </w:r>
      <w:r w:rsidRPr="0099128E">
        <w:rPr>
          <w:rFonts w:ascii="Arial" w:hAnsi="Arial" w:cs="Arial"/>
          <w:sz w:val="20"/>
          <w:szCs w:val="20"/>
          <w:lang w:val="en-US"/>
        </w:rPr>
        <w:t xml:space="preserve"> the selection process of the application, as well as, in the event of your appointment as member of the Supervisory Board </w:t>
      </w:r>
      <w:proofErr w:type="gramStart"/>
      <w:r w:rsidRPr="0099128E">
        <w:rPr>
          <w:rFonts w:ascii="Arial" w:hAnsi="Arial" w:cs="Arial"/>
          <w:sz w:val="20"/>
          <w:szCs w:val="20"/>
          <w:lang w:val="en-US"/>
        </w:rPr>
        <w:t>with regard to</w:t>
      </w:r>
      <w:proofErr w:type="gramEnd"/>
      <w:r w:rsidRPr="0099128E">
        <w:rPr>
          <w:rFonts w:ascii="Arial" w:hAnsi="Arial" w:cs="Arial"/>
          <w:sz w:val="20"/>
          <w:szCs w:val="20"/>
          <w:lang w:val="en-US"/>
        </w:rPr>
        <w:t xml:space="preserve"> the fulfilment of subsequent corporate obligations. In this regard, please note that for the valid registration of an application and the fulfillment of the process, as regulated by law and in accordance with the requirements of the Corporate Governance Code of the Bucharest Stock Exchange, it is necessary to provide data and take </w:t>
      </w:r>
      <w:r w:rsidR="003D1B69" w:rsidRPr="0099128E">
        <w:rPr>
          <w:rFonts w:ascii="Arial" w:hAnsi="Arial" w:cs="Arial"/>
          <w:sz w:val="20"/>
          <w:szCs w:val="20"/>
          <w:lang w:val="en-US"/>
        </w:rPr>
        <w:t xml:space="preserve">mandatory </w:t>
      </w:r>
      <w:r w:rsidRPr="0099128E">
        <w:rPr>
          <w:rFonts w:ascii="Arial" w:hAnsi="Arial" w:cs="Arial"/>
          <w:sz w:val="20"/>
          <w:szCs w:val="20"/>
          <w:lang w:val="en-US"/>
        </w:rPr>
        <w:t>steps (including publication, informing</w:t>
      </w:r>
      <w:r w:rsidR="001C35A4" w:rsidRPr="0099128E">
        <w:rPr>
          <w:rFonts w:ascii="Arial" w:hAnsi="Arial" w:cs="Arial"/>
          <w:sz w:val="20"/>
          <w:szCs w:val="20"/>
          <w:lang w:val="en-US"/>
        </w:rPr>
        <w:t xml:space="preserve"> of</w:t>
      </w:r>
      <w:r w:rsidRPr="0099128E">
        <w:rPr>
          <w:rFonts w:ascii="Arial" w:hAnsi="Arial" w:cs="Arial"/>
          <w:sz w:val="20"/>
          <w:szCs w:val="20"/>
          <w:lang w:val="en-US"/>
        </w:rPr>
        <w:t xml:space="preserve"> shareholders</w:t>
      </w:r>
      <w:r w:rsidR="0084195B" w:rsidRPr="0099128E">
        <w:rPr>
          <w:rFonts w:ascii="Arial" w:hAnsi="Arial" w:cs="Arial"/>
          <w:sz w:val="20"/>
          <w:szCs w:val="20"/>
          <w:lang w:val="en-US"/>
        </w:rPr>
        <w:t>,</w:t>
      </w:r>
      <w:r w:rsidR="00B601E6" w:rsidRPr="0099128E">
        <w:rPr>
          <w:rFonts w:ascii="Arial" w:hAnsi="Arial" w:cs="Arial"/>
          <w:sz w:val="20"/>
          <w:szCs w:val="20"/>
          <w:lang w:val="en-US"/>
        </w:rPr>
        <w:t xml:space="preserve"> </w:t>
      </w:r>
      <w:r w:rsidR="00A27120" w:rsidRPr="0099128E">
        <w:rPr>
          <w:rFonts w:ascii="Arial" w:hAnsi="Arial" w:cs="Arial"/>
          <w:sz w:val="20"/>
          <w:szCs w:val="20"/>
          <w:lang w:val="en-US"/>
        </w:rPr>
        <w:t>as applicable</w:t>
      </w:r>
      <w:r w:rsidRPr="0099128E">
        <w:rPr>
          <w:rFonts w:ascii="Arial" w:hAnsi="Arial" w:cs="Arial"/>
          <w:sz w:val="20"/>
          <w:szCs w:val="20"/>
          <w:lang w:val="en-US"/>
        </w:rPr>
        <w:t xml:space="preserve">). A refusal to </w:t>
      </w:r>
      <w:r w:rsidRPr="0099128E">
        <w:rPr>
          <w:rFonts w:ascii="Arial" w:hAnsi="Arial" w:cs="Arial"/>
          <w:sz w:val="20"/>
          <w:szCs w:val="20"/>
          <w:lang w:val="en-US"/>
        </w:rPr>
        <w:lastRenderedPageBreak/>
        <w:t xml:space="preserve">provide the necessary data to us </w:t>
      </w:r>
      <w:proofErr w:type="gramStart"/>
      <w:r w:rsidRPr="0099128E">
        <w:rPr>
          <w:rFonts w:ascii="Arial" w:hAnsi="Arial" w:cs="Arial"/>
          <w:sz w:val="20"/>
          <w:szCs w:val="20"/>
          <w:lang w:val="en-US"/>
        </w:rPr>
        <w:t>in order to</w:t>
      </w:r>
      <w:proofErr w:type="gramEnd"/>
      <w:r w:rsidRPr="0099128E">
        <w:rPr>
          <w:rFonts w:ascii="Arial" w:hAnsi="Arial" w:cs="Arial"/>
          <w:sz w:val="20"/>
          <w:szCs w:val="20"/>
          <w:lang w:val="en-US"/>
        </w:rPr>
        <w:t xml:space="preserve"> complete the process will make it impossible to carry out the process with the inclusion of your application. </w:t>
      </w:r>
    </w:p>
    <w:p w14:paraId="0D9E252F" w14:textId="7084A001" w:rsidR="000C6ACF" w:rsidRPr="0099128E" w:rsidRDefault="008940DA" w:rsidP="00414A61">
      <w:pPr>
        <w:pStyle w:val="ListParagraph"/>
        <w:numPr>
          <w:ilvl w:val="0"/>
          <w:numId w:val="1"/>
        </w:numPr>
        <w:jc w:val="both"/>
        <w:rPr>
          <w:rFonts w:ascii="Arial" w:hAnsi="Arial" w:cs="Arial"/>
          <w:sz w:val="20"/>
          <w:szCs w:val="20"/>
          <w:lang w:val="en-US"/>
        </w:rPr>
      </w:pPr>
      <w:r w:rsidRPr="0099128E">
        <w:rPr>
          <w:rFonts w:ascii="Arial" w:hAnsi="Arial" w:cs="Arial"/>
          <w:b/>
          <w:bCs/>
          <w:sz w:val="20"/>
          <w:szCs w:val="20"/>
          <w:lang w:val="en-US"/>
        </w:rPr>
        <w:t>Legitimate interest</w:t>
      </w:r>
      <w:r w:rsidRPr="0099128E">
        <w:rPr>
          <w:rFonts w:ascii="Arial" w:hAnsi="Arial" w:cs="Arial"/>
          <w:sz w:val="20"/>
          <w:szCs w:val="20"/>
          <w:lang w:val="en-US"/>
        </w:rPr>
        <w:t xml:space="preserve"> (art. 6 para. 1 lit. f) of the GDPR) regarding</w:t>
      </w:r>
      <w:r w:rsidR="003F312D" w:rsidRPr="0099128E">
        <w:rPr>
          <w:rFonts w:ascii="Arial" w:hAnsi="Arial" w:cs="Arial"/>
          <w:sz w:val="20"/>
          <w:szCs w:val="20"/>
          <w:lang w:val="en-US"/>
        </w:rPr>
        <w:t>:</w:t>
      </w:r>
    </w:p>
    <w:p w14:paraId="342411C6" w14:textId="4CE38007" w:rsidR="00414A61" w:rsidRPr="0099128E" w:rsidRDefault="007338C0" w:rsidP="0096259C">
      <w:pPr>
        <w:pStyle w:val="ListParagraph"/>
        <w:numPr>
          <w:ilvl w:val="0"/>
          <w:numId w:val="5"/>
        </w:numPr>
        <w:ind w:left="990" w:hanging="270"/>
        <w:jc w:val="both"/>
        <w:rPr>
          <w:rFonts w:ascii="Arial" w:hAnsi="Arial" w:cs="Arial"/>
          <w:sz w:val="20"/>
          <w:szCs w:val="20"/>
          <w:lang w:val="en-US"/>
        </w:rPr>
      </w:pPr>
      <w:r w:rsidRPr="0099128E">
        <w:rPr>
          <w:rFonts w:ascii="Arial" w:hAnsi="Arial" w:cs="Arial"/>
          <w:sz w:val="20"/>
          <w:szCs w:val="20"/>
          <w:lang w:val="en-US"/>
        </w:rPr>
        <w:t xml:space="preserve">where applicable, including only in cases where publication is required by applicable law or corporate governance rules, </w:t>
      </w:r>
      <w:r w:rsidR="008940DA" w:rsidRPr="0099128E">
        <w:rPr>
          <w:rFonts w:ascii="Arial" w:hAnsi="Arial" w:cs="Arial"/>
          <w:sz w:val="20"/>
          <w:szCs w:val="20"/>
          <w:lang w:val="en-US"/>
        </w:rPr>
        <w:t>the process of publishing relevant information on the www.omvpetrom.com website,</w:t>
      </w:r>
      <w:r w:rsidR="00414A61" w:rsidRPr="0099128E">
        <w:rPr>
          <w:rFonts w:ascii="Arial" w:hAnsi="Arial" w:cs="Arial"/>
          <w:sz w:val="20"/>
          <w:szCs w:val="20"/>
          <w:lang w:val="en-US"/>
        </w:rPr>
        <w:t xml:space="preserve"> aimed at:</w:t>
      </w:r>
      <w:r w:rsidR="007D150A" w:rsidRPr="0099128E">
        <w:rPr>
          <w:rFonts w:ascii="Arial" w:hAnsi="Arial" w:cs="Arial"/>
          <w:sz w:val="20"/>
          <w:szCs w:val="20"/>
          <w:lang w:val="en-US"/>
        </w:rPr>
        <w:t xml:space="preserve"> (</w:t>
      </w:r>
      <w:proofErr w:type="spellStart"/>
      <w:r w:rsidR="007D150A" w:rsidRPr="0099128E">
        <w:rPr>
          <w:rFonts w:ascii="Arial" w:hAnsi="Arial" w:cs="Arial"/>
          <w:sz w:val="20"/>
          <w:szCs w:val="20"/>
          <w:lang w:val="en-US"/>
        </w:rPr>
        <w:t>i</w:t>
      </w:r>
      <w:proofErr w:type="spellEnd"/>
      <w:r w:rsidR="007D150A" w:rsidRPr="0099128E">
        <w:rPr>
          <w:rFonts w:ascii="Arial" w:hAnsi="Arial" w:cs="Arial"/>
          <w:sz w:val="20"/>
          <w:szCs w:val="20"/>
          <w:lang w:val="en-US"/>
        </w:rPr>
        <w:t xml:space="preserve">) </w:t>
      </w:r>
      <w:r w:rsidR="003F312D" w:rsidRPr="0099128E">
        <w:rPr>
          <w:rFonts w:ascii="Arial" w:hAnsi="Arial" w:cs="Arial"/>
          <w:sz w:val="20"/>
          <w:szCs w:val="20"/>
          <w:lang w:val="en-US"/>
        </w:rPr>
        <w:t>e</w:t>
      </w:r>
      <w:r w:rsidR="00414A61" w:rsidRPr="0099128E">
        <w:rPr>
          <w:rFonts w:ascii="Arial" w:hAnsi="Arial" w:cs="Arial"/>
          <w:sz w:val="20"/>
          <w:szCs w:val="20"/>
          <w:lang w:val="en-US"/>
        </w:rPr>
        <w:t xml:space="preserve">nsuring transparency in the selection and voting process of candidates, so that shareholders can make informed decisions during the </w:t>
      </w:r>
      <w:r w:rsidR="00067689" w:rsidRPr="0099128E">
        <w:rPr>
          <w:rFonts w:ascii="Arial" w:hAnsi="Arial" w:cs="Arial"/>
          <w:sz w:val="20"/>
          <w:szCs w:val="20"/>
          <w:lang w:val="en-US"/>
        </w:rPr>
        <w:t>general meeting of shareholders</w:t>
      </w:r>
      <w:r w:rsidR="00A27120" w:rsidRPr="0099128E">
        <w:rPr>
          <w:rFonts w:ascii="Arial" w:hAnsi="Arial" w:cs="Arial"/>
          <w:sz w:val="20"/>
          <w:szCs w:val="20"/>
          <w:lang w:val="en-US"/>
        </w:rPr>
        <w:t xml:space="preserve"> (as applicable)</w:t>
      </w:r>
      <w:r w:rsidR="00414A61" w:rsidRPr="0099128E">
        <w:rPr>
          <w:rFonts w:ascii="Arial" w:hAnsi="Arial" w:cs="Arial"/>
          <w:sz w:val="20"/>
          <w:szCs w:val="20"/>
          <w:lang w:val="en-US"/>
        </w:rPr>
        <w:t>;</w:t>
      </w:r>
      <w:r w:rsidR="003F312D" w:rsidRPr="0099128E">
        <w:rPr>
          <w:rFonts w:ascii="Arial" w:hAnsi="Arial" w:cs="Arial"/>
          <w:sz w:val="20"/>
          <w:szCs w:val="20"/>
          <w:lang w:val="en-US"/>
        </w:rPr>
        <w:t xml:space="preserve"> (ii) c</w:t>
      </w:r>
      <w:r w:rsidR="00414A61" w:rsidRPr="0099128E">
        <w:rPr>
          <w:rFonts w:ascii="Arial" w:hAnsi="Arial" w:cs="Arial"/>
          <w:sz w:val="20"/>
          <w:szCs w:val="20"/>
          <w:lang w:val="en-US"/>
        </w:rPr>
        <w:t>omplying with corporate governance principles, including the requirements of the Corporate Governance Code of the Bucharest Stock Exchange;</w:t>
      </w:r>
      <w:r w:rsidR="00D02DE9" w:rsidRPr="0099128E">
        <w:rPr>
          <w:rFonts w:ascii="Arial" w:hAnsi="Arial" w:cs="Arial"/>
          <w:sz w:val="20"/>
          <w:szCs w:val="20"/>
          <w:lang w:val="en-US"/>
        </w:rPr>
        <w:t xml:space="preserve"> (iii) p</w:t>
      </w:r>
      <w:r w:rsidR="00414A61" w:rsidRPr="0099128E">
        <w:rPr>
          <w:rFonts w:ascii="Arial" w:hAnsi="Arial" w:cs="Arial"/>
          <w:sz w:val="20"/>
          <w:szCs w:val="20"/>
          <w:lang w:val="en-US"/>
        </w:rPr>
        <w:t>rotecting the interests of the Company and its shareholders by providing essential information about candidates</w:t>
      </w:r>
      <w:r w:rsidR="00A27120" w:rsidRPr="0099128E">
        <w:rPr>
          <w:rFonts w:ascii="Arial" w:hAnsi="Arial" w:cs="Arial"/>
          <w:sz w:val="20"/>
          <w:szCs w:val="20"/>
          <w:lang w:val="en-US"/>
        </w:rPr>
        <w:t xml:space="preserve"> (as applicable)</w:t>
      </w:r>
      <w:r w:rsidR="00414A61" w:rsidRPr="0099128E">
        <w:rPr>
          <w:rFonts w:ascii="Arial" w:hAnsi="Arial" w:cs="Arial"/>
          <w:sz w:val="20"/>
          <w:szCs w:val="20"/>
          <w:lang w:val="en-US"/>
        </w:rPr>
        <w:t>;</w:t>
      </w:r>
    </w:p>
    <w:p w14:paraId="6CFB6B14" w14:textId="4858069C" w:rsidR="008940DA" w:rsidRPr="0099128E" w:rsidRDefault="00D02DE9" w:rsidP="00CD070A">
      <w:pPr>
        <w:pStyle w:val="ListParagraph"/>
        <w:numPr>
          <w:ilvl w:val="0"/>
          <w:numId w:val="5"/>
        </w:numPr>
        <w:ind w:left="990" w:hanging="270"/>
        <w:jc w:val="both"/>
        <w:rPr>
          <w:rFonts w:ascii="Arial" w:hAnsi="Arial" w:cs="Arial"/>
          <w:sz w:val="20"/>
          <w:szCs w:val="20"/>
          <w:lang w:val="en-US"/>
        </w:rPr>
      </w:pPr>
      <w:r w:rsidRPr="0099128E">
        <w:rPr>
          <w:rFonts w:ascii="Arial" w:hAnsi="Arial" w:cs="Arial"/>
          <w:sz w:val="20"/>
          <w:szCs w:val="20"/>
          <w:lang w:val="en-US"/>
        </w:rPr>
        <w:t>t</w:t>
      </w:r>
      <w:r w:rsidR="008940DA" w:rsidRPr="0099128E">
        <w:rPr>
          <w:rFonts w:ascii="Arial" w:hAnsi="Arial" w:cs="Arial"/>
          <w:sz w:val="20"/>
          <w:szCs w:val="20"/>
          <w:lang w:val="en-US"/>
        </w:rPr>
        <w:t>ransmission of communications, the initiation of actions, steps and the implementation of administrative management</w:t>
      </w:r>
      <w:r w:rsidR="00BA1D8E" w:rsidRPr="0099128E">
        <w:rPr>
          <w:rFonts w:ascii="Arial" w:hAnsi="Arial" w:cs="Arial"/>
          <w:sz w:val="20"/>
          <w:szCs w:val="20"/>
          <w:lang w:val="en-US"/>
        </w:rPr>
        <w:t xml:space="preserve"> (including the annual evaluation of independence)</w:t>
      </w:r>
      <w:r w:rsidR="008940DA" w:rsidRPr="0099128E">
        <w:rPr>
          <w:rFonts w:ascii="Arial" w:hAnsi="Arial" w:cs="Arial"/>
          <w:sz w:val="20"/>
          <w:szCs w:val="20"/>
          <w:lang w:val="en-US"/>
        </w:rPr>
        <w:t xml:space="preserve">, </w:t>
      </w:r>
      <w:r w:rsidR="00BA1D8E" w:rsidRPr="0099128E">
        <w:rPr>
          <w:rFonts w:ascii="Arial" w:hAnsi="Arial" w:cs="Arial"/>
          <w:sz w:val="20"/>
          <w:szCs w:val="20"/>
          <w:lang w:val="en-US"/>
        </w:rPr>
        <w:t xml:space="preserve">as well as </w:t>
      </w:r>
      <w:r w:rsidR="008940DA" w:rsidRPr="0099128E">
        <w:rPr>
          <w:rFonts w:ascii="Arial" w:hAnsi="Arial" w:cs="Arial"/>
          <w:sz w:val="20"/>
          <w:szCs w:val="20"/>
          <w:lang w:val="en-US"/>
        </w:rPr>
        <w:t>assistance and consultancy (business or legal).</w:t>
      </w:r>
    </w:p>
    <w:p w14:paraId="11FEF5A0" w14:textId="01FFFCBC" w:rsidR="00CD0B36" w:rsidRPr="0099128E" w:rsidRDefault="00B23C95" w:rsidP="00B511EE">
      <w:pPr>
        <w:jc w:val="both"/>
        <w:rPr>
          <w:rFonts w:ascii="Arial" w:hAnsi="Arial" w:cs="Arial"/>
          <w:sz w:val="20"/>
          <w:szCs w:val="20"/>
          <w:lang w:val="en-US"/>
        </w:rPr>
      </w:pPr>
      <w:r w:rsidRPr="0099128E">
        <w:rPr>
          <w:rFonts w:ascii="Arial" w:hAnsi="Arial" w:cs="Arial"/>
          <w:sz w:val="20"/>
          <w:szCs w:val="20"/>
          <w:lang w:val="en-US"/>
        </w:rPr>
        <w:t xml:space="preserve">Personal data may be made available to different categories of natural or legal </w:t>
      </w:r>
      <w:proofErr w:type="gramStart"/>
      <w:r w:rsidRPr="0099128E">
        <w:rPr>
          <w:rFonts w:ascii="Arial" w:hAnsi="Arial" w:cs="Arial"/>
          <w:sz w:val="20"/>
          <w:szCs w:val="20"/>
          <w:lang w:val="en-US"/>
        </w:rPr>
        <w:t>persons</w:t>
      </w:r>
      <w:proofErr w:type="gramEnd"/>
      <w:r w:rsidRPr="0099128E">
        <w:rPr>
          <w:rFonts w:ascii="Arial" w:hAnsi="Arial" w:cs="Arial"/>
          <w:sz w:val="20"/>
          <w:szCs w:val="20"/>
          <w:lang w:val="en-US"/>
        </w:rPr>
        <w:t>, depending on the purpose of the processing, who may act as data controllers or processors of the Company. Thus, the data is subject to disclosure to entities that assist us in data processing (such as IT service providers, data archiving companies), third parties (such as, but not limited to, financial auditors, lawyers, consultants, authorities or public institutions) and the public, including shareholders in the context of voting at the general meeting of shareholders regarding the election of the members of the Company's Supervisory Board</w:t>
      </w:r>
      <w:r w:rsidR="00B601E6" w:rsidRPr="0099128E">
        <w:rPr>
          <w:rFonts w:ascii="Arial" w:hAnsi="Arial" w:cs="Arial"/>
          <w:sz w:val="20"/>
          <w:szCs w:val="20"/>
          <w:lang w:val="en-US"/>
        </w:rPr>
        <w:t xml:space="preserve"> (as applicable)</w:t>
      </w:r>
      <w:r w:rsidRPr="0099128E">
        <w:rPr>
          <w:rFonts w:ascii="Arial" w:hAnsi="Arial" w:cs="Arial"/>
          <w:sz w:val="20"/>
          <w:szCs w:val="20"/>
          <w:lang w:val="en-US"/>
        </w:rPr>
        <w:t xml:space="preserve">. Also, certain data </w:t>
      </w:r>
      <w:proofErr w:type="gramStart"/>
      <w:r w:rsidRPr="0099128E">
        <w:rPr>
          <w:rFonts w:ascii="Arial" w:hAnsi="Arial" w:cs="Arial"/>
          <w:sz w:val="20"/>
          <w:szCs w:val="20"/>
          <w:lang w:val="en-US"/>
        </w:rPr>
        <w:t>are</w:t>
      </w:r>
      <w:proofErr w:type="gramEnd"/>
      <w:r w:rsidRPr="0099128E">
        <w:rPr>
          <w:rFonts w:ascii="Arial" w:hAnsi="Arial" w:cs="Arial"/>
          <w:sz w:val="20"/>
          <w:szCs w:val="20"/>
          <w:lang w:val="en-US"/>
        </w:rPr>
        <w:t xml:space="preserve"> made public on the www.omvpetrom.com website</w:t>
      </w:r>
      <w:r w:rsidR="00B601E6" w:rsidRPr="0099128E">
        <w:rPr>
          <w:rFonts w:ascii="Arial" w:hAnsi="Arial" w:cs="Arial"/>
          <w:sz w:val="20"/>
          <w:szCs w:val="20"/>
          <w:lang w:val="en-US"/>
        </w:rPr>
        <w:t xml:space="preserve"> in the context of the transparency requirements </w:t>
      </w:r>
      <w:r w:rsidR="00A27120" w:rsidRPr="0099128E">
        <w:rPr>
          <w:rFonts w:ascii="Arial" w:hAnsi="Arial" w:cs="Arial"/>
          <w:sz w:val="20"/>
          <w:szCs w:val="20"/>
          <w:lang w:val="en-US"/>
        </w:rPr>
        <w:t>for listed entities</w:t>
      </w:r>
      <w:r w:rsidR="00CB2A1E" w:rsidRPr="0099128E">
        <w:rPr>
          <w:rFonts w:ascii="Arial" w:hAnsi="Arial" w:cs="Arial"/>
          <w:sz w:val="20"/>
          <w:szCs w:val="20"/>
          <w:lang w:val="en-US"/>
        </w:rPr>
        <w:t>,</w:t>
      </w:r>
      <w:r w:rsidR="00B511EE" w:rsidRPr="0099128E">
        <w:rPr>
          <w:rFonts w:ascii="Arial" w:hAnsi="Arial" w:cs="Arial"/>
          <w:sz w:val="20"/>
          <w:szCs w:val="20"/>
          <w:lang w:val="en-US"/>
        </w:rPr>
        <w:t xml:space="preserve"> </w:t>
      </w:r>
      <w:r w:rsidR="006C7CFA" w:rsidRPr="0099128E">
        <w:rPr>
          <w:rFonts w:ascii="Arial" w:hAnsi="Arial" w:cs="Arial"/>
          <w:sz w:val="20"/>
          <w:szCs w:val="20"/>
          <w:lang w:val="en-US"/>
        </w:rPr>
        <w:t>such publication taking place only where required under applicable law or corporate governance rules.</w:t>
      </w:r>
      <w:r w:rsidR="00B511EE" w:rsidRPr="0099128E">
        <w:rPr>
          <w:rFonts w:ascii="Arial" w:hAnsi="Arial" w:cs="Arial"/>
          <w:sz w:val="20"/>
          <w:szCs w:val="20"/>
          <w:lang w:val="en-US"/>
        </w:rPr>
        <w:t xml:space="preserve"> </w:t>
      </w:r>
    </w:p>
    <w:p w14:paraId="069CA6F3" w14:textId="23DC0087" w:rsidR="006C7CFA" w:rsidRPr="0099128E" w:rsidRDefault="006C7CFA" w:rsidP="006C7CFA">
      <w:pPr>
        <w:jc w:val="both"/>
        <w:rPr>
          <w:rFonts w:ascii="Arial" w:hAnsi="Arial" w:cs="Arial"/>
          <w:sz w:val="20"/>
          <w:szCs w:val="20"/>
          <w:lang w:val="en-US"/>
        </w:rPr>
      </w:pPr>
      <w:r w:rsidRPr="0099128E">
        <w:rPr>
          <w:rFonts w:ascii="Arial" w:hAnsi="Arial" w:cs="Arial"/>
          <w:sz w:val="20"/>
          <w:szCs w:val="20"/>
          <w:lang w:val="en-US"/>
        </w:rPr>
        <w:t>Personal data will be processed for the duration necessary to carry out the selection and appointment procedures. In case of non-selection, data will be retained for a limited period necessary to comply with legal obligations and to defend potential legal claims, in line with statutory limitation periods and internal policies). In case of appointment, data will be retained for the duration of the mandate and subsequently in accordance with applicable legal archiving obligations.</w:t>
      </w:r>
    </w:p>
    <w:p w14:paraId="765861E4" w14:textId="20E9588D" w:rsidR="009C26EC" w:rsidRPr="0099128E" w:rsidRDefault="007D623D" w:rsidP="00C75A4B">
      <w:pPr>
        <w:pBdr>
          <w:bottom w:val="single" w:sz="12" w:space="1" w:color="auto"/>
        </w:pBdr>
        <w:jc w:val="both"/>
        <w:rPr>
          <w:rFonts w:ascii="Arial" w:hAnsi="Arial" w:cs="Arial"/>
          <w:i/>
          <w:iCs/>
          <w:sz w:val="20"/>
          <w:szCs w:val="20"/>
          <w:lang w:val="en-US"/>
        </w:rPr>
      </w:pPr>
      <w:r w:rsidRPr="0099128E">
        <w:rPr>
          <w:rFonts w:ascii="Arial" w:hAnsi="Arial" w:cs="Arial"/>
          <w:sz w:val="20"/>
          <w:szCs w:val="20"/>
          <w:lang w:val="en-US"/>
        </w:rPr>
        <w:t>In the context of the processing of your personal data, you benefit from certain rights that can be exercised under the conditions of the legislation in force (mainly GDPR), including the right of access, rectification, erasure, restriction, the right to object to processing, the right to data portability, the right to withdraw consent</w:t>
      </w:r>
      <w:r w:rsidR="006C7CFA" w:rsidRPr="0099128E">
        <w:rPr>
          <w:rFonts w:ascii="Arial" w:hAnsi="Arial" w:cs="Arial"/>
          <w:sz w:val="20"/>
          <w:szCs w:val="20"/>
          <w:lang w:val="en-US"/>
        </w:rPr>
        <w:t>,</w:t>
      </w:r>
      <w:r w:rsidRPr="0099128E">
        <w:rPr>
          <w:rFonts w:ascii="Arial" w:hAnsi="Arial" w:cs="Arial"/>
          <w:sz w:val="20"/>
          <w:szCs w:val="20"/>
          <w:lang w:val="en-US"/>
        </w:rPr>
        <w:t xml:space="preserve"> </w:t>
      </w:r>
      <w:r w:rsidR="00CB2A1E" w:rsidRPr="0099128E">
        <w:rPr>
          <w:rFonts w:ascii="Arial" w:hAnsi="Arial" w:cs="Arial"/>
          <w:sz w:val="20"/>
          <w:szCs w:val="20"/>
          <w:lang w:val="en-US"/>
        </w:rPr>
        <w:t xml:space="preserve">where processing is based on consent </w:t>
      </w:r>
      <w:r w:rsidR="006C7CFA" w:rsidRPr="0099128E">
        <w:rPr>
          <w:rFonts w:ascii="Arial" w:hAnsi="Arial" w:cs="Arial"/>
          <w:sz w:val="20"/>
          <w:szCs w:val="20"/>
          <w:lang w:val="en-US"/>
        </w:rPr>
        <w:t xml:space="preserve">(if applicable) </w:t>
      </w:r>
      <w:r w:rsidRPr="0099128E">
        <w:rPr>
          <w:rFonts w:ascii="Arial" w:hAnsi="Arial" w:cs="Arial"/>
          <w:sz w:val="20"/>
          <w:szCs w:val="20"/>
          <w:lang w:val="en-US"/>
        </w:rPr>
        <w:t>without affecting the lawfulness of the processing carried out prior to the withdrawal of consent, as well as the right to notify the competent supervisory authority in the field (ANSPDCP). Further information on how the Company processes your personal data as well as details related to the exercise of rights can be found on the Company's website at</w:t>
      </w:r>
      <w:r w:rsidR="009C26EC" w:rsidRPr="0099128E">
        <w:rPr>
          <w:rFonts w:ascii="Arial" w:hAnsi="Arial" w:cs="Arial"/>
          <w:sz w:val="20"/>
          <w:szCs w:val="20"/>
          <w:lang w:val="en-US"/>
        </w:rPr>
        <w:t xml:space="preserve"> </w:t>
      </w:r>
      <w:hyperlink r:id="rId11">
        <w:r w:rsidR="009C26EC" w:rsidRPr="0099128E">
          <w:rPr>
            <w:rFonts w:ascii="Arial" w:hAnsi="Arial" w:cs="Arial"/>
            <w:color w:val="0000FF"/>
            <w:sz w:val="20"/>
            <w:szCs w:val="20"/>
            <w:u w:val="single"/>
            <w:lang w:val="en-US" w:eastAsia="de-DE"/>
          </w:rPr>
          <w:t>www.omvpetrom.com</w:t>
        </w:r>
      </w:hyperlink>
      <w:r w:rsidR="009C26EC" w:rsidRPr="0099128E">
        <w:rPr>
          <w:rFonts w:ascii="Arial" w:hAnsi="Arial" w:cs="Arial"/>
          <w:sz w:val="20"/>
          <w:szCs w:val="20"/>
          <w:lang w:val="en-US" w:eastAsia="de-DE"/>
        </w:rPr>
        <w:t xml:space="preserve"> </w:t>
      </w:r>
      <w:r w:rsidR="009C26EC" w:rsidRPr="0099128E">
        <w:rPr>
          <w:rFonts w:ascii="Arial" w:hAnsi="Arial" w:cs="Arial"/>
          <w:i/>
          <w:iCs/>
          <w:sz w:val="20"/>
          <w:szCs w:val="20"/>
          <w:lang w:val="en-US" w:eastAsia="de-DE"/>
        </w:rPr>
        <w:t>(section About us/Corporate Governance/Data Protection)</w:t>
      </w:r>
      <w:r w:rsidR="006751B6" w:rsidRPr="0099128E">
        <w:rPr>
          <w:rFonts w:ascii="Arial" w:hAnsi="Arial" w:cs="Arial"/>
          <w:i/>
          <w:iCs/>
          <w:sz w:val="20"/>
          <w:szCs w:val="20"/>
          <w:lang w:val="en-US" w:eastAsia="de-DE"/>
        </w:rPr>
        <w:t>.</w:t>
      </w:r>
      <w:r w:rsidR="00747DC3" w:rsidRPr="0099128E">
        <w:rPr>
          <w:rFonts w:ascii="Arial" w:hAnsi="Arial" w:cs="Arial"/>
          <w:i/>
          <w:iCs/>
          <w:sz w:val="20"/>
          <w:szCs w:val="20"/>
          <w:lang w:val="en-US"/>
        </w:rPr>
        <w:t xml:space="preserve"> </w:t>
      </w:r>
      <w:r w:rsidR="009C26EC" w:rsidRPr="0099128E">
        <w:rPr>
          <w:rFonts w:ascii="Arial" w:eastAsia="Calibri" w:hAnsi="Arial" w:cs="Arial"/>
          <w:i/>
          <w:iCs/>
          <w:sz w:val="20"/>
          <w:szCs w:val="20"/>
          <w:lang w:val="en-US"/>
        </w:rPr>
        <w:t xml:space="preserve"> </w:t>
      </w:r>
    </w:p>
    <w:p w14:paraId="77D7081D" w14:textId="4B89E09F" w:rsidR="007D623D" w:rsidRPr="0099128E" w:rsidRDefault="00747DC3" w:rsidP="00C75A4B">
      <w:pPr>
        <w:pBdr>
          <w:bottom w:val="single" w:sz="12" w:space="1" w:color="auto"/>
        </w:pBdr>
        <w:jc w:val="both"/>
        <w:rPr>
          <w:rFonts w:ascii="Arial" w:hAnsi="Arial" w:cs="Arial"/>
          <w:sz w:val="20"/>
          <w:szCs w:val="20"/>
          <w:lang w:val="en-US"/>
        </w:rPr>
      </w:pPr>
      <w:r w:rsidRPr="0099128E">
        <w:rPr>
          <w:rFonts w:ascii="Arial" w:hAnsi="Arial" w:cs="Arial"/>
          <w:sz w:val="20"/>
          <w:szCs w:val="20"/>
          <w:lang w:val="en-US"/>
        </w:rPr>
        <w:t xml:space="preserve">For any additional questions regarding data processing or for the exercise of the rights provided by the GDPR, you can contact the Data Protection Officer (DPO) directly at privacy@petrom.com </w:t>
      </w:r>
      <w:hyperlink r:id="rId12" w:history="1"/>
      <w:r w:rsidR="000745A4" w:rsidRPr="0099128E">
        <w:rPr>
          <w:rFonts w:ascii="Arial" w:hAnsi="Arial" w:cs="Arial"/>
          <w:sz w:val="20"/>
          <w:szCs w:val="20"/>
          <w:lang w:val="en-US"/>
        </w:rPr>
        <w:t>or by post at the Company's mailing address, specifying "</w:t>
      </w:r>
      <w:r w:rsidR="000745A4" w:rsidRPr="0099128E">
        <w:rPr>
          <w:rFonts w:ascii="Arial" w:hAnsi="Arial" w:cs="Arial"/>
          <w:i/>
          <w:sz w:val="20"/>
          <w:szCs w:val="20"/>
          <w:lang w:val="en-US"/>
        </w:rPr>
        <w:t>To the attention of the DPO".</w:t>
      </w:r>
    </w:p>
    <w:p w14:paraId="0A501853" w14:textId="77777777" w:rsidR="00206DB9" w:rsidRPr="0052351E" w:rsidRDefault="00206DB9" w:rsidP="00C75A4B">
      <w:pPr>
        <w:pBdr>
          <w:bottom w:val="single" w:sz="12" w:space="1" w:color="auto"/>
        </w:pBdr>
        <w:jc w:val="both"/>
        <w:rPr>
          <w:rFonts w:ascii="Arial" w:hAnsi="Arial" w:cs="Arial"/>
          <w:sz w:val="20"/>
          <w:szCs w:val="20"/>
          <w:lang w:val="en-US"/>
        </w:rPr>
      </w:pPr>
    </w:p>
    <w:p w14:paraId="554EB84E" w14:textId="1A6EF9DF" w:rsidR="0038274E" w:rsidRPr="0052351E" w:rsidRDefault="00B02D2A" w:rsidP="00C75A4B">
      <w:pPr>
        <w:jc w:val="both"/>
        <w:rPr>
          <w:rFonts w:ascii="Arial" w:hAnsi="Arial" w:cs="Arial"/>
          <w:sz w:val="20"/>
          <w:szCs w:val="20"/>
          <w:lang w:val="en-US"/>
        </w:rPr>
      </w:pPr>
      <w:r w:rsidRPr="0052351E">
        <w:rPr>
          <w:rFonts w:ascii="Arial" w:hAnsi="Arial" w:cs="Arial"/>
          <w:sz w:val="20"/>
          <w:szCs w:val="20"/>
          <w:lang w:val="en-US"/>
        </w:rPr>
        <w:t xml:space="preserve">The undersigned (name, </w:t>
      </w:r>
      <w:proofErr w:type="gramStart"/>
      <w:r w:rsidRPr="0052351E">
        <w:rPr>
          <w:rFonts w:ascii="Arial" w:hAnsi="Arial" w:cs="Arial"/>
          <w:sz w:val="20"/>
          <w:szCs w:val="20"/>
          <w:lang w:val="en-US"/>
        </w:rPr>
        <w:t>surname)</w:t>
      </w:r>
      <w:proofErr w:type="gramEnd"/>
      <w:r w:rsidRPr="0052351E">
        <w:rPr>
          <w:rFonts w:ascii="Arial" w:hAnsi="Arial" w:cs="Arial"/>
          <w:sz w:val="20"/>
          <w:szCs w:val="20"/>
          <w:lang w:val="en-US"/>
        </w:rPr>
        <w:t>_________________________, hereby confirm that I have become aware of the data processing information in the above information not</w:t>
      </w:r>
      <w:r w:rsidR="000A22CF" w:rsidRPr="0052351E">
        <w:rPr>
          <w:rFonts w:ascii="Arial" w:hAnsi="Arial" w:cs="Arial"/>
          <w:sz w:val="20"/>
          <w:szCs w:val="20"/>
          <w:lang w:val="en-US"/>
        </w:rPr>
        <w:t>ice</w:t>
      </w:r>
      <w:r w:rsidRPr="0052351E">
        <w:rPr>
          <w:rFonts w:ascii="Arial" w:hAnsi="Arial" w:cs="Arial"/>
          <w:sz w:val="20"/>
          <w:szCs w:val="20"/>
          <w:lang w:val="en-US"/>
        </w:rPr>
        <w:t xml:space="preserve">. </w:t>
      </w:r>
    </w:p>
    <w:p w14:paraId="781D4A25" w14:textId="77777777" w:rsidR="00B02D2A" w:rsidRPr="0052351E" w:rsidRDefault="00B02D2A" w:rsidP="00C75A4B">
      <w:pPr>
        <w:jc w:val="both"/>
        <w:rPr>
          <w:rFonts w:ascii="Arial" w:hAnsi="Arial" w:cs="Arial"/>
          <w:sz w:val="20"/>
          <w:szCs w:val="20"/>
          <w:lang w:val="en-US"/>
        </w:rPr>
      </w:pPr>
    </w:p>
    <w:p w14:paraId="16B27151" w14:textId="77777777" w:rsidR="00B02D2A" w:rsidRPr="0052351E" w:rsidRDefault="00B02D2A" w:rsidP="00C75A4B">
      <w:pPr>
        <w:jc w:val="both"/>
        <w:rPr>
          <w:rFonts w:ascii="Arial" w:hAnsi="Arial" w:cs="Arial"/>
          <w:sz w:val="20"/>
          <w:szCs w:val="20"/>
          <w:lang w:val="en-US"/>
        </w:rPr>
      </w:pPr>
      <w:r w:rsidRPr="0052351E">
        <w:rPr>
          <w:rFonts w:ascii="Arial" w:hAnsi="Arial" w:cs="Arial"/>
          <w:sz w:val="20"/>
          <w:szCs w:val="20"/>
          <w:lang w:val="en-US"/>
        </w:rPr>
        <w:t>Date__________</w:t>
      </w:r>
    </w:p>
    <w:p w14:paraId="56B1FE46" w14:textId="76B13418" w:rsidR="00EA45C3" w:rsidRPr="0052351E" w:rsidRDefault="00B02D2A" w:rsidP="00E11B1E">
      <w:pPr>
        <w:jc w:val="both"/>
        <w:rPr>
          <w:rFonts w:ascii="Arial" w:hAnsi="Arial" w:cs="Arial"/>
          <w:sz w:val="20"/>
          <w:szCs w:val="20"/>
          <w:lang w:val="en-US"/>
        </w:rPr>
      </w:pPr>
      <w:r w:rsidRPr="0052351E">
        <w:rPr>
          <w:rFonts w:ascii="Arial" w:hAnsi="Arial" w:cs="Arial"/>
          <w:sz w:val="20"/>
          <w:szCs w:val="20"/>
          <w:lang w:val="en-US"/>
        </w:rPr>
        <w:t>Signature________________</w:t>
      </w:r>
    </w:p>
    <w:sectPr w:rsidR="00EA45C3" w:rsidRPr="0052351E" w:rsidSect="00B511EE">
      <w:headerReference w:type="default" r:id="rId13"/>
      <w:footerReference w:type="default" r:id="rId14"/>
      <w:pgSz w:w="11906" w:h="16838"/>
      <w:pgMar w:top="851"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1E057" w14:textId="77777777" w:rsidR="00060ACF" w:rsidRDefault="00060ACF" w:rsidP="00D964B0">
      <w:pPr>
        <w:spacing w:after="0" w:line="240" w:lineRule="auto"/>
      </w:pPr>
      <w:r>
        <w:separator/>
      </w:r>
    </w:p>
  </w:endnote>
  <w:endnote w:type="continuationSeparator" w:id="0">
    <w:p w14:paraId="50350B38" w14:textId="77777777" w:rsidR="00060ACF" w:rsidRDefault="00060ACF" w:rsidP="00D964B0">
      <w:pPr>
        <w:spacing w:after="0" w:line="240" w:lineRule="auto"/>
      </w:pPr>
      <w:r>
        <w:continuationSeparator/>
      </w:r>
    </w:p>
  </w:endnote>
  <w:endnote w:type="continuationNotice" w:id="1">
    <w:p w14:paraId="7384460F" w14:textId="77777777" w:rsidR="00060ACF" w:rsidRDefault="00060AC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8102799"/>
      <w:docPartObj>
        <w:docPartGallery w:val="Page Numbers (Bottom of Page)"/>
        <w:docPartUnique/>
      </w:docPartObj>
    </w:sdtPr>
    <w:sdtEndPr>
      <w:rPr>
        <w:noProof/>
      </w:rPr>
    </w:sdtEndPr>
    <w:sdtContent>
      <w:p w14:paraId="5415DBD0" w14:textId="728A9709" w:rsidR="00446EEF" w:rsidRDefault="00446E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055F0A46" w14:textId="77777777" w:rsidR="00446EEF" w:rsidRDefault="00446EE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DCEBC" w14:textId="77777777" w:rsidR="00060ACF" w:rsidRDefault="00060ACF" w:rsidP="00D964B0">
      <w:pPr>
        <w:spacing w:after="0" w:line="240" w:lineRule="auto"/>
      </w:pPr>
      <w:r>
        <w:separator/>
      </w:r>
    </w:p>
  </w:footnote>
  <w:footnote w:type="continuationSeparator" w:id="0">
    <w:p w14:paraId="259A729E" w14:textId="77777777" w:rsidR="00060ACF" w:rsidRDefault="00060ACF" w:rsidP="00D964B0">
      <w:pPr>
        <w:spacing w:after="0" w:line="240" w:lineRule="auto"/>
      </w:pPr>
      <w:r>
        <w:continuationSeparator/>
      </w:r>
    </w:p>
  </w:footnote>
  <w:footnote w:type="continuationNotice" w:id="1">
    <w:p w14:paraId="79BF11C6" w14:textId="77777777" w:rsidR="00060ACF" w:rsidRDefault="00060ACF">
      <w:pPr>
        <w:spacing w:after="0" w:line="240" w:lineRule="auto"/>
      </w:pPr>
    </w:p>
  </w:footnote>
  <w:footnote w:id="2">
    <w:p w14:paraId="7C3B7F04" w14:textId="266564B1" w:rsidR="005562C7" w:rsidRPr="0052351E" w:rsidRDefault="005562C7" w:rsidP="0052351E">
      <w:pPr>
        <w:pStyle w:val="FootnoteText"/>
        <w:jc w:val="both"/>
        <w:rPr>
          <w:rFonts w:ascii="Arial" w:hAnsi="Arial" w:cs="Arial"/>
          <w:i/>
          <w:iCs/>
          <w:sz w:val="16"/>
          <w:szCs w:val="16"/>
          <w:lang w:val="en-US"/>
        </w:rPr>
      </w:pPr>
      <w:r w:rsidRPr="0052351E">
        <w:rPr>
          <w:rStyle w:val="FootnoteReference"/>
          <w:rFonts w:ascii="Arial" w:hAnsi="Arial" w:cs="Arial"/>
          <w:i/>
          <w:iCs/>
          <w:sz w:val="16"/>
          <w:szCs w:val="16"/>
        </w:rPr>
        <w:footnoteRef/>
      </w:r>
      <w:r w:rsidRPr="0052351E">
        <w:rPr>
          <w:rFonts w:ascii="Arial" w:hAnsi="Arial" w:cs="Arial"/>
          <w:i/>
          <w:iCs/>
          <w:sz w:val="16"/>
          <w:szCs w:val="16"/>
          <w:lang w:val="en-US"/>
        </w:rPr>
        <w:t xml:space="preserve"> Applicable </w:t>
      </w:r>
      <w:r w:rsidR="0069157E" w:rsidRPr="0052351E">
        <w:rPr>
          <w:rFonts w:ascii="Arial" w:hAnsi="Arial" w:cs="Arial"/>
          <w:i/>
          <w:iCs/>
          <w:sz w:val="16"/>
          <w:szCs w:val="16"/>
          <w:lang w:val="en-US"/>
        </w:rPr>
        <w:t>in case of</w:t>
      </w:r>
      <w:r w:rsidRPr="0052351E">
        <w:rPr>
          <w:rFonts w:ascii="Arial" w:hAnsi="Arial" w:cs="Arial"/>
          <w:i/>
          <w:iCs/>
          <w:sz w:val="16"/>
          <w:szCs w:val="16"/>
          <w:lang w:val="en-US"/>
        </w:rPr>
        <w:t xml:space="preserve"> candidates for the position of member/ interim member of the Supervisory Board, as well as in case of members/ interim members of the Supervisory members, appointed by the general meeting of shareholders or by the Supervisory Board, respectively</w:t>
      </w:r>
    </w:p>
  </w:footnote>
  <w:footnote w:id="3">
    <w:p w14:paraId="1440F608" w14:textId="70D3745E" w:rsidR="00D964B0" w:rsidRPr="007746C4" w:rsidRDefault="00D964B0" w:rsidP="0052351E">
      <w:pPr>
        <w:pStyle w:val="FootnoteText"/>
        <w:jc w:val="both"/>
        <w:rPr>
          <w:rFonts w:ascii="Arial" w:hAnsi="Arial" w:cs="Arial"/>
          <w:sz w:val="16"/>
          <w:szCs w:val="16"/>
          <w:lang w:val="en-US"/>
        </w:rPr>
      </w:pPr>
      <w:r w:rsidRPr="0052351E">
        <w:rPr>
          <w:rStyle w:val="FootnoteReference"/>
          <w:rFonts w:ascii="Arial" w:hAnsi="Arial" w:cs="Arial"/>
          <w:i/>
          <w:iCs/>
          <w:sz w:val="16"/>
          <w:szCs w:val="16"/>
        </w:rPr>
        <w:footnoteRef/>
      </w:r>
      <w:r w:rsidRPr="0052351E">
        <w:rPr>
          <w:rFonts w:ascii="Arial" w:hAnsi="Arial" w:cs="Arial"/>
          <w:i/>
          <w:iCs/>
          <w:sz w:val="16"/>
          <w:szCs w:val="16"/>
          <w:lang w:val="en-US"/>
        </w:rPr>
        <w:t xml:space="preserve"> headquartered in Petrom City, str. </w:t>
      </w:r>
      <w:proofErr w:type="spellStart"/>
      <w:r w:rsidRPr="0052351E">
        <w:rPr>
          <w:rFonts w:ascii="Arial" w:hAnsi="Arial" w:cs="Arial"/>
          <w:i/>
          <w:iCs/>
          <w:sz w:val="16"/>
          <w:szCs w:val="16"/>
          <w:lang w:val="en-US"/>
        </w:rPr>
        <w:t>Coralilor</w:t>
      </w:r>
      <w:proofErr w:type="spellEnd"/>
      <w:r w:rsidRPr="0052351E">
        <w:rPr>
          <w:rFonts w:ascii="Arial" w:hAnsi="Arial" w:cs="Arial"/>
          <w:i/>
          <w:iCs/>
          <w:sz w:val="16"/>
          <w:szCs w:val="16"/>
          <w:lang w:val="en-US"/>
        </w:rPr>
        <w:t xml:space="preserve"> nr. 22, sector 1, Bucharest, Romania, registered with the Trade Register under no. </w:t>
      </w:r>
      <w:r w:rsidRPr="0052351E">
        <w:rPr>
          <w:rFonts w:ascii="Arial" w:hAnsi="Arial" w:cs="Arial"/>
          <w:i/>
          <w:iCs/>
          <w:sz w:val="16"/>
          <w:szCs w:val="16"/>
        </w:rPr>
        <w:t xml:space="preserve">J1997008302407, </w:t>
      </w:r>
      <w:proofErr w:type="spellStart"/>
      <w:r w:rsidRPr="0052351E">
        <w:rPr>
          <w:rFonts w:ascii="Arial" w:hAnsi="Arial" w:cs="Arial"/>
          <w:i/>
          <w:iCs/>
          <w:sz w:val="16"/>
          <w:szCs w:val="16"/>
        </w:rPr>
        <w:t>tax</w:t>
      </w:r>
      <w:proofErr w:type="spellEnd"/>
      <w:r w:rsidRPr="0052351E">
        <w:rPr>
          <w:rFonts w:ascii="Arial" w:hAnsi="Arial" w:cs="Arial"/>
          <w:i/>
          <w:iCs/>
          <w:sz w:val="16"/>
          <w:szCs w:val="16"/>
        </w:rPr>
        <w:t xml:space="preserve"> code 1590082.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23F768" w14:textId="41B68B8B" w:rsidR="00481059" w:rsidRDefault="00481059" w:rsidP="00481059">
    <w:pPr>
      <w:pStyle w:val="Header"/>
      <w:ind w:left="1416"/>
      <w:rPr>
        <w:i/>
        <w:sz w:val="18"/>
        <w:szCs w:val="18"/>
        <w:lang w:val="en-US"/>
      </w:rPr>
    </w:pPr>
  </w:p>
  <w:p w14:paraId="080D79DA" w14:textId="77777777" w:rsidR="006B0365" w:rsidRDefault="006B0365" w:rsidP="00481059">
    <w:pPr>
      <w:pStyle w:val="Header"/>
      <w:ind w:left="1416"/>
      <w:rPr>
        <w:i/>
        <w:sz w:val="18"/>
        <w:szCs w:val="18"/>
        <w:lang w:val="en-US"/>
      </w:rPr>
    </w:pPr>
  </w:p>
  <w:p w14:paraId="16945D16" w14:textId="13143BA6" w:rsidR="00481059" w:rsidRDefault="00481059">
    <w:pPr>
      <w:pStyle w:val="Header"/>
      <w:rPr>
        <w:i/>
        <w:sz w:val="18"/>
        <w:szCs w:val="18"/>
        <w:lang w:val="en-US"/>
      </w:rPr>
    </w:pPr>
    <w:r>
      <w:rPr>
        <w:noProof/>
      </w:rPr>
      <w:drawing>
        <wp:anchor distT="0" distB="0" distL="114300" distR="114300" simplePos="0" relativeHeight="251659264" behindDoc="1" locked="0" layoutInCell="1" allowOverlap="1" wp14:anchorId="768F6E05" wp14:editId="0A411537">
          <wp:simplePos x="0" y="0"/>
          <wp:positionH relativeFrom="margin">
            <wp:align>right</wp:align>
          </wp:positionH>
          <wp:positionV relativeFrom="page">
            <wp:posOffset>593725</wp:posOffset>
          </wp:positionV>
          <wp:extent cx="1645920" cy="213360"/>
          <wp:effectExtent l="0" t="0" r="0" b="0"/>
          <wp:wrapTight wrapText="bothSides">
            <wp:wrapPolygon edited="0">
              <wp:start x="0" y="0"/>
              <wp:lineTo x="0" y="19286"/>
              <wp:lineTo x="21250" y="19286"/>
              <wp:lineTo x="21250" y="0"/>
              <wp:lineTo x="0" y="0"/>
            </wp:wrapPolygon>
          </wp:wrapTight>
          <wp:docPr id="158082578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5920" cy="213360"/>
                  </a:xfrm>
                  <a:prstGeom prst="rect">
                    <a:avLst/>
                  </a:prstGeom>
                  <a:noFill/>
                </pic:spPr>
              </pic:pic>
            </a:graphicData>
          </a:graphic>
          <wp14:sizeRelV relativeFrom="margin">
            <wp14:pctHeight>0</wp14:pctHeight>
          </wp14:sizeRelV>
        </wp:anchor>
      </w:drawing>
    </w:r>
  </w:p>
  <w:p w14:paraId="54CF2502" w14:textId="77777777" w:rsidR="00481059" w:rsidRPr="00B02D2A" w:rsidRDefault="00481059">
    <w:pPr>
      <w:pStyle w:val="Header"/>
      <w:rPr>
        <w:i/>
        <w:sz w:val="18"/>
        <w:szCs w:val="18"/>
        <w:lang w:val="ro-RO"/>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82DDD"/>
    <w:multiLevelType w:val="hybridMultilevel"/>
    <w:tmpl w:val="50066856"/>
    <w:lvl w:ilvl="0" w:tplc="04180013">
      <w:start w:val="1"/>
      <w:numFmt w:val="upperRoman"/>
      <w:lvlText w:val="%1."/>
      <w:lvlJc w:val="right"/>
      <w:pPr>
        <w:ind w:left="767" w:hanging="360"/>
      </w:pPr>
    </w:lvl>
    <w:lvl w:ilvl="1" w:tplc="04090019" w:tentative="1">
      <w:start w:val="1"/>
      <w:numFmt w:val="lowerLetter"/>
      <w:lvlText w:val="%2."/>
      <w:lvlJc w:val="left"/>
      <w:pPr>
        <w:ind w:left="1487" w:hanging="360"/>
      </w:pPr>
    </w:lvl>
    <w:lvl w:ilvl="2" w:tplc="0409001B" w:tentative="1">
      <w:start w:val="1"/>
      <w:numFmt w:val="lowerRoman"/>
      <w:lvlText w:val="%3."/>
      <w:lvlJc w:val="right"/>
      <w:pPr>
        <w:ind w:left="2207" w:hanging="180"/>
      </w:pPr>
    </w:lvl>
    <w:lvl w:ilvl="3" w:tplc="0409000F" w:tentative="1">
      <w:start w:val="1"/>
      <w:numFmt w:val="decimal"/>
      <w:lvlText w:val="%4."/>
      <w:lvlJc w:val="left"/>
      <w:pPr>
        <w:ind w:left="2927" w:hanging="360"/>
      </w:pPr>
    </w:lvl>
    <w:lvl w:ilvl="4" w:tplc="04090019" w:tentative="1">
      <w:start w:val="1"/>
      <w:numFmt w:val="lowerLetter"/>
      <w:lvlText w:val="%5."/>
      <w:lvlJc w:val="left"/>
      <w:pPr>
        <w:ind w:left="3647" w:hanging="360"/>
      </w:pPr>
    </w:lvl>
    <w:lvl w:ilvl="5" w:tplc="0409001B" w:tentative="1">
      <w:start w:val="1"/>
      <w:numFmt w:val="lowerRoman"/>
      <w:lvlText w:val="%6."/>
      <w:lvlJc w:val="right"/>
      <w:pPr>
        <w:ind w:left="4367" w:hanging="180"/>
      </w:pPr>
    </w:lvl>
    <w:lvl w:ilvl="6" w:tplc="0409000F" w:tentative="1">
      <w:start w:val="1"/>
      <w:numFmt w:val="decimal"/>
      <w:lvlText w:val="%7."/>
      <w:lvlJc w:val="left"/>
      <w:pPr>
        <w:ind w:left="5087" w:hanging="360"/>
      </w:pPr>
    </w:lvl>
    <w:lvl w:ilvl="7" w:tplc="04090019" w:tentative="1">
      <w:start w:val="1"/>
      <w:numFmt w:val="lowerLetter"/>
      <w:lvlText w:val="%8."/>
      <w:lvlJc w:val="left"/>
      <w:pPr>
        <w:ind w:left="5807" w:hanging="360"/>
      </w:pPr>
    </w:lvl>
    <w:lvl w:ilvl="8" w:tplc="0409001B" w:tentative="1">
      <w:start w:val="1"/>
      <w:numFmt w:val="lowerRoman"/>
      <w:lvlText w:val="%9."/>
      <w:lvlJc w:val="right"/>
      <w:pPr>
        <w:ind w:left="6527" w:hanging="180"/>
      </w:pPr>
    </w:lvl>
  </w:abstractNum>
  <w:abstractNum w:abstractNumId="1" w15:restartNumberingAfterBreak="0">
    <w:nsid w:val="16A625FA"/>
    <w:multiLevelType w:val="multilevel"/>
    <w:tmpl w:val="60924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E18125B"/>
    <w:multiLevelType w:val="hybridMultilevel"/>
    <w:tmpl w:val="FD4E2F50"/>
    <w:lvl w:ilvl="0" w:tplc="04090019">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37847385"/>
    <w:multiLevelType w:val="hybridMultilevel"/>
    <w:tmpl w:val="113CB170"/>
    <w:lvl w:ilvl="0" w:tplc="0418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44C277FD"/>
    <w:multiLevelType w:val="hybridMultilevel"/>
    <w:tmpl w:val="45E27E5A"/>
    <w:lvl w:ilvl="0" w:tplc="FBA2027A">
      <w:start w:val="1"/>
      <w:numFmt w:val="lowerRoman"/>
      <w:lvlText w:val="(%1)"/>
      <w:lvlJc w:val="left"/>
      <w:pPr>
        <w:ind w:left="765" w:hanging="72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num w:numId="1" w16cid:durableId="226697222">
    <w:abstractNumId w:val="3"/>
  </w:num>
  <w:num w:numId="2" w16cid:durableId="265814475">
    <w:abstractNumId w:val="0"/>
  </w:num>
  <w:num w:numId="3" w16cid:durableId="1647011172">
    <w:abstractNumId w:val="4"/>
  </w:num>
  <w:num w:numId="4" w16cid:durableId="886991862">
    <w:abstractNumId w:val="1"/>
  </w:num>
  <w:num w:numId="5" w16cid:durableId="13366927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38E7"/>
    <w:rsid w:val="00011A14"/>
    <w:rsid w:val="00016648"/>
    <w:rsid w:val="00035F73"/>
    <w:rsid w:val="00040460"/>
    <w:rsid w:val="000461A8"/>
    <w:rsid w:val="00054221"/>
    <w:rsid w:val="00060ACF"/>
    <w:rsid w:val="00062A2E"/>
    <w:rsid w:val="00067689"/>
    <w:rsid w:val="000707C5"/>
    <w:rsid w:val="000716D5"/>
    <w:rsid w:val="000745A4"/>
    <w:rsid w:val="00086D3B"/>
    <w:rsid w:val="00091D96"/>
    <w:rsid w:val="000A22CF"/>
    <w:rsid w:val="000A3D9D"/>
    <w:rsid w:val="000A6BEC"/>
    <w:rsid w:val="000A6C94"/>
    <w:rsid w:val="000C5C64"/>
    <w:rsid w:val="000C6ACF"/>
    <w:rsid w:val="000D0343"/>
    <w:rsid w:val="000E0A83"/>
    <w:rsid w:val="000E1D6C"/>
    <w:rsid w:val="000E2252"/>
    <w:rsid w:val="000E5F4C"/>
    <w:rsid w:val="000F328F"/>
    <w:rsid w:val="000F4B7B"/>
    <w:rsid w:val="000F5396"/>
    <w:rsid w:val="000F5BB8"/>
    <w:rsid w:val="001036A1"/>
    <w:rsid w:val="001216BA"/>
    <w:rsid w:val="00151364"/>
    <w:rsid w:val="0015624A"/>
    <w:rsid w:val="00177757"/>
    <w:rsid w:val="00181A7E"/>
    <w:rsid w:val="001A25ED"/>
    <w:rsid w:val="001A3CE9"/>
    <w:rsid w:val="001A51F3"/>
    <w:rsid w:val="001B0E64"/>
    <w:rsid w:val="001C2BDD"/>
    <w:rsid w:val="001C35A4"/>
    <w:rsid w:val="001D6D4C"/>
    <w:rsid w:val="00203D20"/>
    <w:rsid w:val="00204E86"/>
    <w:rsid w:val="00206DB9"/>
    <w:rsid w:val="0021007B"/>
    <w:rsid w:val="00210A78"/>
    <w:rsid w:val="00217639"/>
    <w:rsid w:val="00230513"/>
    <w:rsid w:val="00233165"/>
    <w:rsid w:val="00240300"/>
    <w:rsid w:val="00247813"/>
    <w:rsid w:val="00257A6D"/>
    <w:rsid w:val="00280B47"/>
    <w:rsid w:val="002839FC"/>
    <w:rsid w:val="00292F65"/>
    <w:rsid w:val="00296C09"/>
    <w:rsid w:val="002A1BE9"/>
    <w:rsid w:val="002C5E8E"/>
    <w:rsid w:val="002D4CE1"/>
    <w:rsid w:val="002E58B1"/>
    <w:rsid w:val="002F34D8"/>
    <w:rsid w:val="00301740"/>
    <w:rsid w:val="0030261B"/>
    <w:rsid w:val="003079AE"/>
    <w:rsid w:val="00326393"/>
    <w:rsid w:val="00331A09"/>
    <w:rsid w:val="003470AB"/>
    <w:rsid w:val="003524E9"/>
    <w:rsid w:val="00360687"/>
    <w:rsid w:val="00366D14"/>
    <w:rsid w:val="00367503"/>
    <w:rsid w:val="00373EEC"/>
    <w:rsid w:val="003803A1"/>
    <w:rsid w:val="0038274E"/>
    <w:rsid w:val="003A4BF1"/>
    <w:rsid w:val="003A5658"/>
    <w:rsid w:val="003D1B69"/>
    <w:rsid w:val="003F0DB5"/>
    <w:rsid w:val="003F1A7E"/>
    <w:rsid w:val="003F2F7E"/>
    <w:rsid w:val="003F312D"/>
    <w:rsid w:val="003F57B2"/>
    <w:rsid w:val="00414A61"/>
    <w:rsid w:val="004154FE"/>
    <w:rsid w:val="00431D09"/>
    <w:rsid w:val="00437BBE"/>
    <w:rsid w:val="00446EEF"/>
    <w:rsid w:val="00453029"/>
    <w:rsid w:val="00453CD1"/>
    <w:rsid w:val="0045529A"/>
    <w:rsid w:val="00457282"/>
    <w:rsid w:val="0046234B"/>
    <w:rsid w:val="004626FD"/>
    <w:rsid w:val="00465F16"/>
    <w:rsid w:val="00477BE8"/>
    <w:rsid w:val="00481059"/>
    <w:rsid w:val="00484AF5"/>
    <w:rsid w:val="0048565B"/>
    <w:rsid w:val="004A36A8"/>
    <w:rsid w:val="004A6E80"/>
    <w:rsid w:val="004C10FE"/>
    <w:rsid w:val="004D2B6F"/>
    <w:rsid w:val="004D7BC7"/>
    <w:rsid w:val="004E078A"/>
    <w:rsid w:val="004E21E3"/>
    <w:rsid w:val="004E721C"/>
    <w:rsid w:val="0051742F"/>
    <w:rsid w:val="0052351E"/>
    <w:rsid w:val="00535502"/>
    <w:rsid w:val="00535790"/>
    <w:rsid w:val="00535B9E"/>
    <w:rsid w:val="005431D8"/>
    <w:rsid w:val="0055426D"/>
    <w:rsid w:val="005562C7"/>
    <w:rsid w:val="0055676D"/>
    <w:rsid w:val="00556ADC"/>
    <w:rsid w:val="0059634F"/>
    <w:rsid w:val="005B0A4F"/>
    <w:rsid w:val="005C3E64"/>
    <w:rsid w:val="005D0E66"/>
    <w:rsid w:val="005D382D"/>
    <w:rsid w:val="005D38E7"/>
    <w:rsid w:val="005E31E6"/>
    <w:rsid w:val="005F5A2F"/>
    <w:rsid w:val="006011AB"/>
    <w:rsid w:val="00607BF9"/>
    <w:rsid w:val="00616549"/>
    <w:rsid w:val="006243C7"/>
    <w:rsid w:val="006311A1"/>
    <w:rsid w:val="00634B93"/>
    <w:rsid w:val="00652294"/>
    <w:rsid w:val="00657E43"/>
    <w:rsid w:val="006751B6"/>
    <w:rsid w:val="00675D0C"/>
    <w:rsid w:val="00676515"/>
    <w:rsid w:val="00676799"/>
    <w:rsid w:val="0068055B"/>
    <w:rsid w:val="0069157E"/>
    <w:rsid w:val="00693608"/>
    <w:rsid w:val="006938E5"/>
    <w:rsid w:val="00696666"/>
    <w:rsid w:val="006B0365"/>
    <w:rsid w:val="006C5502"/>
    <w:rsid w:val="006C7CFA"/>
    <w:rsid w:val="006D6944"/>
    <w:rsid w:val="006E25C3"/>
    <w:rsid w:val="006F73CA"/>
    <w:rsid w:val="00715A2C"/>
    <w:rsid w:val="007329DD"/>
    <w:rsid w:val="007338C0"/>
    <w:rsid w:val="00741454"/>
    <w:rsid w:val="00743F4F"/>
    <w:rsid w:val="00747DC3"/>
    <w:rsid w:val="00770E3F"/>
    <w:rsid w:val="007746C4"/>
    <w:rsid w:val="007808B6"/>
    <w:rsid w:val="00787194"/>
    <w:rsid w:val="007949B6"/>
    <w:rsid w:val="007A195E"/>
    <w:rsid w:val="007B220E"/>
    <w:rsid w:val="007D150A"/>
    <w:rsid w:val="007D2098"/>
    <w:rsid w:val="007D623D"/>
    <w:rsid w:val="00832054"/>
    <w:rsid w:val="00832327"/>
    <w:rsid w:val="00832F41"/>
    <w:rsid w:val="008335B9"/>
    <w:rsid w:val="0083467B"/>
    <w:rsid w:val="0084195B"/>
    <w:rsid w:val="00844F55"/>
    <w:rsid w:val="00851D95"/>
    <w:rsid w:val="00863564"/>
    <w:rsid w:val="0086430E"/>
    <w:rsid w:val="0086519A"/>
    <w:rsid w:val="00884B86"/>
    <w:rsid w:val="008940DA"/>
    <w:rsid w:val="00896F29"/>
    <w:rsid w:val="008A2497"/>
    <w:rsid w:val="008C2C7A"/>
    <w:rsid w:val="008C4BC3"/>
    <w:rsid w:val="008D4E57"/>
    <w:rsid w:val="008E13A9"/>
    <w:rsid w:val="008E6A52"/>
    <w:rsid w:val="008E778B"/>
    <w:rsid w:val="00913898"/>
    <w:rsid w:val="00931751"/>
    <w:rsid w:val="00946073"/>
    <w:rsid w:val="0096259C"/>
    <w:rsid w:val="0096746C"/>
    <w:rsid w:val="009752CB"/>
    <w:rsid w:val="00975900"/>
    <w:rsid w:val="009833C1"/>
    <w:rsid w:val="0099128E"/>
    <w:rsid w:val="00997594"/>
    <w:rsid w:val="009B6CC8"/>
    <w:rsid w:val="009C26EC"/>
    <w:rsid w:val="009C46A8"/>
    <w:rsid w:val="009C4ECA"/>
    <w:rsid w:val="009D2134"/>
    <w:rsid w:val="009E4FF8"/>
    <w:rsid w:val="00A01B58"/>
    <w:rsid w:val="00A039A6"/>
    <w:rsid w:val="00A22AB2"/>
    <w:rsid w:val="00A24873"/>
    <w:rsid w:val="00A27120"/>
    <w:rsid w:val="00A31731"/>
    <w:rsid w:val="00A41CD2"/>
    <w:rsid w:val="00A52814"/>
    <w:rsid w:val="00A55340"/>
    <w:rsid w:val="00A71701"/>
    <w:rsid w:val="00A71A95"/>
    <w:rsid w:val="00A7229D"/>
    <w:rsid w:val="00A74370"/>
    <w:rsid w:val="00A74CC5"/>
    <w:rsid w:val="00A843A4"/>
    <w:rsid w:val="00A85405"/>
    <w:rsid w:val="00AA137D"/>
    <w:rsid w:val="00AA75B1"/>
    <w:rsid w:val="00AB7C19"/>
    <w:rsid w:val="00B02D2A"/>
    <w:rsid w:val="00B15227"/>
    <w:rsid w:val="00B16EFB"/>
    <w:rsid w:val="00B17835"/>
    <w:rsid w:val="00B178DA"/>
    <w:rsid w:val="00B213B1"/>
    <w:rsid w:val="00B23C95"/>
    <w:rsid w:val="00B35105"/>
    <w:rsid w:val="00B41EC7"/>
    <w:rsid w:val="00B44CE1"/>
    <w:rsid w:val="00B50C50"/>
    <w:rsid w:val="00B511EE"/>
    <w:rsid w:val="00B51576"/>
    <w:rsid w:val="00B601E6"/>
    <w:rsid w:val="00B70663"/>
    <w:rsid w:val="00B712BE"/>
    <w:rsid w:val="00B90522"/>
    <w:rsid w:val="00B95E92"/>
    <w:rsid w:val="00B96DA6"/>
    <w:rsid w:val="00BA1D8E"/>
    <w:rsid w:val="00BF7BF8"/>
    <w:rsid w:val="00BF7CD4"/>
    <w:rsid w:val="00C077ED"/>
    <w:rsid w:val="00C24E2B"/>
    <w:rsid w:val="00C40F3B"/>
    <w:rsid w:val="00C504FF"/>
    <w:rsid w:val="00C545FE"/>
    <w:rsid w:val="00C64BC2"/>
    <w:rsid w:val="00C75A4B"/>
    <w:rsid w:val="00CB2A1E"/>
    <w:rsid w:val="00CD070A"/>
    <w:rsid w:val="00CD0B36"/>
    <w:rsid w:val="00CD7652"/>
    <w:rsid w:val="00CE5F8C"/>
    <w:rsid w:val="00CE76F6"/>
    <w:rsid w:val="00CF450F"/>
    <w:rsid w:val="00CF6613"/>
    <w:rsid w:val="00D0243E"/>
    <w:rsid w:val="00D02DE9"/>
    <w:rsid w:val="00D35D54"/>
    <w:rsid w:val="00D36CFA"/>
    <w:rsid w:val="00D42636"/>
    <w:rsid w:val="00D47D27"/>
    <w:rsid w:val="00D558C5"/>
    <w:rsid w:val="00D8027D"/>
    <w:rsid w:val="00D960E5"/>
    <w:rsid w:val="00D962C3"/>
    <w:rsid w:val="00D964B0"/>
    <w:rsid w:val="00D972F5"/>
    <w:rsid w:val="00DA4DC1"/>
    <w:rsid w:val="00DB4408"/>
    <w:rsid w:val="00DB677C"/>
    <w:rsid w:val="00DD3C74"/>
    <w:rsid w:val="00DE4BC5"/>
    <w:rsid w:val="00DF01B4"/>
    <w:rsid w:val="00DF02CD"/>
    <w:rsid w:val="00DF0B9B"/>
    <w:rsid w:val="00DF1C19"/>
    <w:rsid w:val="00E11B1E"/>
    <w:rsid w:val="00E11D51"/>
    <w:rsid w:val="00E13A29"/>
    <w:rsid w:val="00E23E5A"/>
    <w:rsid w:val="00E35D81"/>
    <w:rsid w:val="00E75ADB"/>
    <w:rsid w:val="00E87623"/>
    <w:rsid w:val="00E90A77"/>
    <w:rsid w:val="00E938A7"/>
    <w:rsid w:val="00E952EC"/>
    <w:rsid w:val="00EA22AD"/>
    <w:rsid w:val="00EA45C3"/>
    <w:rsid w:val="00EB2F4A"/>
    <w:rsid w:val="00EB4AE7"/>
    <w:rsid w:val="00EC4568"/>
    <w:rsid w:val="00EC5486"/>
    <w:rsid w:val="00ED5818"/>
    <w:rsid w:val="00EE3DA9"/>
    <w:rsid w:val="00EE4EE0"/>
    <w:rsid w:val="00EF146C"/>
    <w:rsid w:val="00EF15A8"/>
    <w:rsid w:val="00F0674D"/>
    <w:rsid w:val="00F14EB2"/>
    <w:rsid w:val="00F1755E"/>
    <w:rsid w:val="00F25089"/>
    <w:rsid w:val="00F33390"/>
    <w:rsid w:val="00F33E4E"/>
    <w:rsid w:val="00F364D7"/>
    <w:rsid w:val="00F36D29"/>
    <w:rsid w:val="00F408D0"/>
    <w:rsid w:val="00F47E24"/>
    <w:rsid w:val="00F5417C"/>
    <w:rsid w:val="00F54181"/>
    <w:rsid w:val="00F87CF4"/>
    <w:rsid w:val="00F94549"/>
    <w:rsid w:val="00FA252A"/>
    <w:rsid w:val="00FA760E"/>
    <w:rsid w:val="00FB52C5"/>
    <w:rsid w:val="00FC10EE"/>
    <w:rsid w:val="00FC2C25"/>
    <w:rsid w:val="00FC51FF"/>
    <w:rsid w:val="00FD5E92"/>
    <w:rsid w:val="00FE30A7"/>
    <w:rsid w:val="00FE353B"/>
    <w:rsid w:val="00FF67BD"/>
  </w:rsids>
  <m:mathPr>
    <m:mathFont m:val="Cambria Math"/>
    <m:brkBin m:val="before"/>
    <m:brkBinSub m:val="--"/>
    <m:smallFrac m:val="0"/>
    <m:dispDef/>
    <m:lMargin m:val="0"/>
    <m:rMargin m:val="0"/>
    <m:defJc m:val="centerGroup"/>
    <m:wrapIndent m:val="1440"/>
    <m:intLim m:val="subSup"/>
    <m:naryLim m:val="undOvr"/>
  </m:mathPr>
  <w:themeFontLang w:val="de-A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98C2931"/>
  <w15:chartTrackingRefBased/>
  <w15:docId w15:val="{3F1641E6-1958-4E73-8DB5-87A520DC5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D964B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D964B0"/>
    <w:rPr>
      <w:sz w:val="20"/>
      <w:szCs w:val="20"/>
    </w:rPr>
  </w:style>
  <w:style w:type="character" w:styleId="FootnoteReference">
    <w:name w:val="footnote reference"/>
    <w:basedOn w:val="DefaultParagraphFont"/>
    <w:uiPriority w:val="99"/>
    <w:semiHidden/>
    <w:unhideWhenUsed/>
    <w:rsid w:val="00D964B0"/>
    <w:rPr>
      <w:vertAlign w:val="superscript"/>
    </w:rPr>
  </w:style>
  <w:style w:type="character" w:styleId="Hyperlink">
    <w:name w:val="Hyperlink"/>
    <w:basedOn w:val="DefaultParagraphFont"/>
    <w:uiPriority w:val="99"/>
    <w:unhideWhenUsed/>
    <w:rsid w:val="002C5E8E"/>
    <w:rPr>
      <w:color w:val="0000FF" w:themeColor="hyperlink"/>
      <w:u w:val="single"/>
    </w:rPr>
  </w:style>
  <w:style w:type="paragraph" w:styleId="Header">
    <w:name w:val="header"/>
    <w:basedOn w:val="Normal"/>
    <w:link w:val="HeaderChar"/>
    <w:uiPriority w:val="99"/>
    <w:unhideWhenUsed/>
    <w:rsid w:val="00A71A95"/>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1A95"/>
  </w:style>
  <w:style w:type="paragraph" w:styleId="Footer">
    <w:name w:val="footer"/>
    <w:basedOn w:val="Normal"/>
    <w:link w:val="FooterChar"/>
    <w:uiPriority w:val="99"/>
    <w:unhideWhenUsed/>
    <w:rsid w:val="00A71A95"/>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1A95"/>
  </w:style>
  <w:style w:type="paragraph" w:styleId="BalloonText">
    <w:name w:val="Balloon Text"/>
    <w:basedOn w:val="Normal"/>
    <w:link w:val="BalloonTextChar"/>
    <w:uiPriority w:val="99"/>
    <w:semiHidden/>
    <w:unhideWhenUsed/>
    <w:rsid w:val="007746C4"/>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746C4"/>
    <w:rPr>
      <w:rFonts w:ascii="Segoe UI" w:hAnsi="Segoe UI" w:cs="Segoe UI"/>
      <w:sz w:val="18"/>
      <w:szCs w:val="18"/>
    </w:rPr>
  </w:style>
  <w:style w:type="paragraph" w:styleId="Revision">
    <w:name w:val="Revision"/>
    <w:hidden/>
    <w:uiPriority w:val="99"/>
    <w:semiHidden/>
    <w:rsid w:val="000F5BB8"/>
    <w:pPr>
      <w:spacing w:after="0" w:line="240" w:lineRule="auto"/>
    </w:pPr>
  </w:style>
  <w:style w:type="paragraph" w:styleId="HTMLPreformatted">
    <w:name w:val="HTML Preformatted"/>
    <w:basedOn w:val="Normal"/>
    <w:link w:val="HTMLPreformattedChar"/>
    <w:uiPriority w:val="99"/>
    <w:semiHidden/>
    <w:unhideWhenUsed/>
    <w:rsid w:val="000F4B7B"/>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0F4B7B"/>
    <w:rPr>
      <w:rFonts w:ascii="Consolas" w:hAnsi="Consolas"/>
      <w:sz w:val="20"/>
      <w:szCs w:val="20"/>
    </w:rPr>
  </w:style>
  <w:style w:type="character" w:styleId="FollowedHyperlink">
    <w:name w:val="FollowedHyperlink"/>
    <w:basedOn w:val="DefaultParagraphFont"/>
    <w:uiPriority w:val="99"/>
    <w:semiHidden/>
    <w:unhideWhenUsed/>
    <w:rsid w:val="000E0A83"/>
    <w:rPr>
      <w:color w:val="800080" w:themeColor="followedHyperlink"/>
      <w:u w:val="single"/>
    </w:rPr>
  </w:style>
  <w:style w:type="paragraph" w:styleId="ListParagraph">
    <w:name w:val="List Paragraph"/>
    <w:basedOn w:val="Normal"/>
    <w:uiPriority w:val="34"/>
    <w:qFormat/>
    <w:rsid w:val="00EC4568"/>
    <w:pPr>
      <w:ind w:left="720"/>
      <w:contextualSpacing/>
    </w:pPr>
  </w:style>
  <w:style w:type="character" w:styleId="UnresolvedMention">
    <w:name w:val="Unresolved Mention"/>
    <w:basedOn w:val="DefaultParagraphFont"/>
    <w:uiPriority w:val="99"/>
    <w:semiHidden/>
    <w:unhideWhenUsed/>
    <w:rsid w:val="00747DC3"/>
    <w:rPr>
      <w:color w:val="605E5C"/>
      <w:shd w:val="clear" w:color="auto" w:fill="E1DFDD"/>
    </w:rPr>
  </w:style>
  <w:style w:type="character" w:styleId="PlaceholderText">
    <w:name w:val="Placeholder Text"/>
    <w:basedOn w:val="DefaultParagraphFont"/>
    <w:uiPriority w:val="99"/>
    <w:semiHidden/>
    <w:rsid w:val="0059634F"/>
    <w:rPr>
      <w:color w:val="666666"/>
    </w:rPr>
  </w:style>
  <w:style w:type="paragraph" w:styleId="NormalWeb">
    <w:name w:val="Normal (Web)"/>
    <w:basedOn w:val="Normal"/>
    <w:uiPriority w:val="99"/>
    <w:semiHidden/>
    <w:unhideWhenUsed/>
    <w:rsid w:val="00414A61"/>
    <w:rPr>
      <w:rFonts w:ascii="Times New Roman" w:hAnsi="Times New Roman" w:cs="Times New Roman"/>
      <w:sz w:val="24"/>
      <w:szCs w:val="24"/>
    </w:rPr>
  </w:style>
  <w:style w:type="character" w:styleId="CommentReference">
    <w:name w:val="annotation reference"/>
    <w:basedOn w:val="DefaultParagraphFont"/>
    <w:uiPriority w:val="99"/>
    <w:semiHidden/>
    <w:unhideWhenUsed/>
    <w:rsid w:val="00067689"/>
    <w:rPr>
      <w:sz w:val="16"/>
      <w:szCs w:val="16"/>
    </w:rPr>
  </w:style>
  <w:style w:type="paragraph" w:styleId="CommentText">
    <w:name w:val="annotation text"/>
    <w:basedOn w:val="Normal"/>
    <w:link w:val="CommentTextChar"/>
    <w:uiPriority w:val="99"/>
    <w:unhideWhenUsed/>
    <w:rsid w:val="00067689"/>
    <w:pPr>
      <w:spacing w:line="240" w:lineRule="auto"/>
    </w:pPr>
    <w:rPr>
      <w:sz w:val="20"/>
      <w:szCs w:val="20"/>
    </w:rPr>
  </w:style>
  <w:style w:type="character" w:customStyle="1" w:styleId="CommentTextChar">
    <w:name w:val="Comment Text Char"/>
    <w:basedOn w:val="DefaultParagraphFont"/>
    <w:link w:val="CommentText"/>
    <w:uiPriority w:val="99"/>
    <w:rsid w:val="00067689"/>
    <w:rPr>
      <w:sz w:val="20"/>
      <w:szCs w:val="20"/>
    </w:rPr>
  </w:style>
  <w:style w:type="paragraph" w:styleId="CommentSubject">
    <w:name w:val="annotation subject"/>
    <w:basedOn w:val="CommentText"/>
    <w:next w:val="CommentText"/>
    <w:link w:val="CommentSubjectChar"/>
    <w:uiPriority w:val="99"/>
    <w:semiHidden/>
    <w:unhideWhenUsed/>
    <w:rsid w:val="00067689"/>
    <w:rPr>
      <w:b/>
      <w:bCs/>
    </w:rPr>
  </w:style>
  <w:style w:type="character" w:customStyle="1" w:styleId="CommentSubjectChar">
    <w:name w:val="Comment Subject Char"/>
    <w:basedOn w:val="CommentTextChar"/>
    <w:link w:val="CommentSubject"/>
    <w:uiPriority w:val="99"/>
    <w:semiHidden/>
    <w:rsid w:val="00067689"/>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421767">
      <w:bodyDiv w:val="1"/>
      <w:marLeft w:val="0"/>
      <w:marRight w:val="0"/>
      <w:marTop w:val="0"/>
      <w:marBottom w:val="0"/>
      <w:divBdr>
        <w:top w:val="none" w:sz="0" w:space="0" w:color="auto"/>
        <w:left w:val="none" w:sz="0" w:space="0" w:color="auto"/>
        <w:bottom w:val="none" w:sz="0" w:space="0" w:color="auto"/>
        <w:right w:val="none" w:sz="0" w:space="0" w:color="auto"/>
      </w:divBdr>
      <w:divsChild>
        <w:div w:id="859856843">
          <w:marLeft w:val="0"/>
          <w:marRight w:val="0"/>
          <w:marTop w:val="0"/>
          <w:marBottom w:val="0"/>
          <w:divBdr>
            <w:top w:val="none" w:sz="0" w:space="0" w:color="auto"/>
            <w:left w:val="none" w:sz="0" w:space="0" w:color="auto"/>
            <w:bottom w:val="none" w:sz="0" w:space="0" w:color="auto"/>
            <w:right w:val="none" w:sz="0" w:space="0" w:color="auto"/>
          </w:divBdr>
        </w:div>
      </w:divsChild>
    </w:div>
    <w:div w:id="361709744">
      <w:bodyDiv w:val="1"/>
      <w:marLeft w:val="0"/>
      <w:marRight w:val="0"/>
      <w:marTop w:val="0"/>
      <w:marBottom w:val="0"/>
      <w:divBdr>
        <w:top w:val="none" w:sz="0" w:space="0" w:color="auto"/>
        <w:left w:val="none" w:sz="0" w:space="0" w:color="auto"/>
        <w:bottom w:val="none" w:sz="0" w:space="0" w:color="auto"/>
        <w:right w:val="none" w:sz="0" w:space="0" w:color="auto"/>
      </w:divBdr>
      <w:divsChild>
        <w:div w:id="23139396">
          <w:marLeft w:val="0"/>
          <w:marRight w:val="0"/>
          <w:marTop w:val="0"/>
          <w:marBottom w:val="0"/>
          <w:divBdr>
            <w:top w:val="none" w:sz="0" w:space="0" w:color="auto"/>
            <w:left w:val="none" w:sz="0" w:space="0" w:color="auto"/>
            <w:bottom w:val="none" w:sz="0" w:space="0" w:color="auto"/>
            <w:right w:val="none" w:sz="0" w:space="0" w:color="auto"/>
          </w:divBdr>
        </w:div>
      </w:divsChild>
    </w:div>
    <w:div w:id="774521294">
      <w:bodyDiv w:val="1"/>
      <w:marLeft w:val="0"/>
      <w:marRight w:val="0"/>
      <w:marTop w:val="0"/>
      <w:marBottom w:val="0"/>
      <w:divBdr>
        <w:top w:val="none" w:sz="0" w:space="0" w:color="auto"/>
        <w:left w:val="none" w:sz="0" w:space="0" w:color="auto"/>
        <w:bottom w:val="none" w:sz="0" w:space="0" w:color="auto"/>
        <w:right w:val="none" w:sz="0" w:space="0" w:color="auto"/>
      </w:divBdr>
      <w:divsChild>
        <w:div w:id="1902206697">
          <w:marLeft w:val="0"/>
          <w:marRight w:val="0"/>
          <w:marTop w:val="0"/>
          <w:marBottom w:val="0"/>
          <w:divBdr>
            <w:top w:val="none" w:sz="0" w:space="0" w:color="auto"/>
            <w:left w:val="none" w:sz="0" w:space="0" w:color="auto"/>
            <w:bottom w:val="none" w:sz="0" w:space="0" w:color="auto"/>
            <w:right w:val="none" w:sz="0" w:space="0" w:color="auto"/>
          </w:divBdr>
        </w:div>
      </w:divsChild>
    </w:div>
    <w:div w:id="847133095">
      <w:bodyDiv w:val="1"/>
      <w:marLeft w:val="0"/>
      <w:marRight w:val="0"/>
      <w:marTop w:val="0"/>
      <w:marBottom w:val="0"/>
      <w:divBdr>
        <w:top w:val="none" w:sz="0" w:space="0" w:color="auto"/>
        <w:left w:val="none" w:sz="0" w:space="0" w:color="auto"/>
        <w:bottom w:val="none" w:sz="0" w:space="0" w:color="auto"/>
        <w:right w:val="none" w:sz="0" w:space="0" w:color="auto"/>
      </w:divBdr>
      <w:divsChild>
        <w:div w:id="868182451">
          <w:marLeft w:val="0"/>
          <w:marRight w:val="0"/>
          <w:marTop w:val="0"/>
          <w:marBottom w:val="0"/>
          <w:divBdr>
            <w:top w:val="none" w:sz="0" w:space="0" w:color="auto"/>
            <w:left w:val="none" w:sz="0" w:space="0" w:color="auto"/>
            <w:bottom w:val="none" w:sz="0" w:space="0" w:color="auto"/>
            <w:right w:val="none" w:sz="0" w:space="0" w:color="auto"/>
          </w:divBdr>
        </w:div>
      </w:divsChild>
    </w:div>
    <w:div w:id="979923052">
      <w:bodyDiv w:val="1"/>
      <w:marLeft w:val="0"/>
      <w:marRight w:val="0"/>
      <w:marTop w:val="0"/>
      <w:marBottom w:val="0"/>
      <w:divBdr>
        <w:top w:val="none" w:sz="0" w:space="0" w:color="auto"/>
        <w:left w:val="none" w:sz="0" w:space="0" w:color="auto"/>
        <w:bottom w:val="none" w:sz="0" w:space="0" w:color="auto"/>
        <w:right w:val="none" w:sz="0" w:space="0" w:color="auto"/>
      </w:divBdr>
    </w:div>
    <w:div w:id="1310475148">
      <w:bodyDiv w:val="1"/>
      <w:marLeft w:val="0"/>
      <w:marRight w:val="0"/>
      <w:marTop w:val="0"/>
      <w:marBottom w:val="0"/>
      <w:divBdr>
        <w:top w:val="none" w:sz="0" w:space="0" w:color="auto"/>
        <w:left w:val="none" w:sz="0" w:space="0" w:color="auto"/>
        <w:bottom w:val="none" w:sz="0" w:space="0" w:color="auto"/>
        <w:right w:val="none" w:sz="0" w:space="0" w:color="auto"/>
      </w:divBdr>
      <w:divsChild>
        <w:div w:id="1918052680">
          <w:marLeft w:val="0"/>
          <w:marRight w:val="0"/>
          <w:marTop w:val="0"/>
          <w:marBottom w:val="0"/>
          <w:divBdr>
            <w:top w:val="none" w:sz="0" w:space="0" w:color="auto"/>
            <w:left w:val="none" w:sz="0" w:space="0" w:color="auto"/>
            <w:bottom w:val="none" w:sz="0" w:space="0" w:color="auto"/>
            <w:right w:val="none" w:sz="0" w:space="0" w:color="auto"/>
          </w:divBdr>
        </w:div>
      </w:divsChild>
    </w:div>
    <w:div w:id="1557352866">
      <w:bodyDiv w:val="1"/>
      <w:marLeft w:val="0"/>
      <w:marRight w:val="0"/>
      <w:marTop w:val="0"/>
      <w:marBottom w:val="0"/>
      <w:divBdr>
        <w:top w:val="none" w:sz="0" w:space="0" w:color="auto"/>
        <w:left w:val="none" w:sz="0" w:space="0" w:color="auto"/>
        <w:bottom w:val="none" w:sz="0" w:space="0" w:color="auto"/>
        <w:right w:val="none" w:sz="0" w:space="0" w:color="auto"/>
      </w:divBdr>
    </w:div>
    <w:div w:id="1874880516">
      <w:bodyDiv w:val="1"/>
      <w:marLeft w:val="0"/>
      <w:marRight w:val="0"/>
      <w:marTop w:val="0"/>
      <w:marBottom w:val="0"/>
      <w:divBdr>
        <w:top w:val="none" w:sz="0" w:space="0" w:color="auto"/>
        <w:left w:val="none" w:sz="0" w:space="0" w:color="auto"/>
        <w:bottom w:val="none" w:sz="0" w:space="0" w:color="auto"/>
        <w:right w:val="none" w:sz="0" w:space="0" w:color="auto"/>
      </w:divBdr>
    </w:div>
    <w:div w:id="1947544061">
      <w:bodyDiv w:val="1"/>
      <w:marLeft w:val="0"/>
      <w:marRight w:val="0"/>
      <w:marTop w:val="0"/>
      <w:marBottom w:val="0"/>
      <w:divBdr>
        <w:top w:val="none" w:sz="0" w:space="0" w:color="auto"/>
        <w:left w:val="none" w:sz="0" w:space="0" w:color="auto"/>
        <w:bottom w:val="none" w:sz="0" w:space="0" w:color="auto"/>
        <w:right w:val="none" w:sz="0" w:space="0" w:color="auto"/>
      </w:divBdr>
      <w:divsChild>
        <w:div w:id="1867790650">
          <w:marLeft w:val="0"/>
          <w:marRight w:val="0"/>
          <w:marTop w:val="0"/>
          <w:marBottom w:val="0"/>
          <w:divBdr>
            <w:top w:val="none" w:sz="0" w:space="0" w:color="auto"/>
            <w:left w:val="none" w:sz="0" w:space="0" w:color="auto"/>
            <w:bottom w:val="none" w:sz="0" w:space="0" w:color="auto"/>
            <w:right w:val="none" w:sz="0" w:space="0" w:color="auto"/>
          </w:divBdr>
        </w:div>
      </w:divsChild>
    </w:div>
    <w:div w:id="2041276753">
      <w:bodyDiv w:val="1"/>
      <w:marLeft w:val="0"/>
      <w:marRight w:val="0"/>
      <w:marTop w:val="0"/>
      <w:marBottom w:val="0"/>
      <w:divBdr>
        <w:top w:val="none" w:sz="0" w:space="0" w:color="auto"/>
        <w:left w:val="none" w:sz="0" w:space="0" w:color="auto"/>
        <w:bottom w:val="none" w:sz="0" w:space="0" w:color="auto"/>
        <w:right w:val="none" w:sz="0" w:space="0" w:color="auto"/>
      </w:divBdr>
      <w:divsChild>
        <w:div w:id="1811550779">
          <w:marLeft w:val="0"/>
          <w:marRight w:val="0"/>
          <w:marTop w:val="0"/>
          <w:marBottom w:val="0"/>
          <w:divBdr>
            <w:top w:val="none" w:sz="0" w:space="0" w:color="auto"/>
            <w:left w:val="none" w:sz="0" w:space="0" w:color="auto"/>
            <w:bottom w:val="none" w:sz="0" w:space="0" w:color="auto"/>
            <w:right w:val="none" w:sz="0" w:space="0" w:color="auto"/>
          </w:divBdr>
        </w:div>
      </w:divsChild>
    </w:div>
    <w:div w:id="2048095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ivacy@petrom.com"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omvpetrom.com"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0762809F389E4CA74B0C276902BC71" ma:contentTypeVersion="8" ma:contentTypeDescription="Create a new document." ma:contentTypeScope="" ma:versionID="566352df167bfbf48d5b0bd3f568dbd6">
  <xsd:schema xmlns:xsd="http://www.w3.org/2001/XMLSchema" xmlns:xs="http://www.w3.org/2001/XMLSchema" xmlns:p="http://schemas.microsoft.com/office/2006/metadata/properties" xmlns:ns2="9a96e41e-d366-4070-ad7a-ff3fb304c9bb" xmlns:ns3="07f7b002-ff1e-48c1-a41b-03ed32e81fa2" targetNamespace="http://schemas.microsoft.com/office/2006/metadata/properties" ma:root="true" ma:fieldsID="a63fcf17b0c55c6766b190b1c4c32afc" ns2:_="" ns3:_="">
    <xsd:import namespace="9a96e41e-d366-4070-ad7a-ff3fb304c9bb"/>
    <xsd:import namespace="07f7b002-ff1e-48c1-a41b-03ed32e81fa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a96e41e-d366-4070-ad7a-ff3fb304c9b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f7b002-ff1e-48c1-a41b-03ed32e81fa2"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947C3D1-5DAD-48F3-9C53-438312022399}"/>
</file>

<file path=customXml/itemProps2.xml><?xml version="1.0" encoding="utf-8"?>
<ds:datastoreItem xmlns:ds="http://schemas.openxmlformats.org/officeDocument/2006/customXml" ds:itemID="{864822B7-2087-4D72-A88A-94CCAE258299}">
  <ds:schemaRefs>
    <ds:schemaRef ds:uri="http://schemas.openxmlformats.org/officeDocument/2006/bibliography"/>
  </ds:schemaRefs>
</ds:datastoreItem>
</file>

<file path=customXml/itemProps3.xml><?xml version="1.0" encoding="utf-8"?>
<ds:datastoreItem xmlns:ds="http://schemas.openxmlformats.org/officeDocument/2006/customXml" ds:itemID="{AA7AB4D7-2AB5-4A9E-A609-4AAEF4C5F86F}">
  <ds:schemaRefs>
    <ds:schemaRef ds:uri="http://schemas.microsoft.com/office/2006/metadata/properties"/>
    <ds:schemaRef ds:uri="http://schemas.microsoft.com/office/infopath/2007/PartnerControls"/>
    <ds:schemaRef ds:uri="60de9e62-663e-4b61-8870-f1ec65f82bf6"/>
    <ds:schemaRef ds:uri="8ac80f84-fd89-4f9b-9372-c671c3f3453f"/>
  </ds:schemaRefs>
</ds:datastoreItem>
</file>

<file path=customXml/itemProps4.xml><?xml version="1.0" encoding="utf-8"?>
<ds:datastoreItem xmlns:ds="http://schemas.openxmlformats.org/officeDocument/2006/customXml" ds:itemID="{72D2D4EB-B323-41EC-BEE2-CC814D1138C7}">
  <ds:schemaRefs>
    <ds:schemaRef ds:uri="http://schemas.microsoft.com/sharepoint/v3/contenttype/forms"/>
  </ds:schemaRefs>
</ds:datastoreItem>
</file>

<file path=docMetadata/LabelInfo.xml><?xml version="1.0" encoding="utf-8"?>
<clbl:labelList xmlns:clbl="http://schemas.microsoft.com/office/2020/mipLabelMetadata">
  <clbl:label id="{e4eb61ba-64aa-4606-b1d1-ef27f780ae42}" enabled="1" method="Privileged" siteId="{a8f2ac6f-681f-4361-b51f-c85d86014a17}"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1114</Words>
  <Characters>6355</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7455</CharactersWithSpaces>
  <SharedDoc>false</SharedDoc>
  <HLinks>
    <vt:vector size="18" baseType="variant">
      <vt:variant>
        <vt:i4>4784244</vt:i4>
      </vt:variant>
      <vt:variant>
        <vt:i4>12</vt:i4>
      </vt:variant>
      <vt:variant>
        <vt:i4>0</vt:i4>
      </vt:variant>
      <vt:variant>
        <vt:i4>5</vt:i4>
      </vt:variant>
      <vt:variant>
        <vt:lpwstr>mailto:privacy@petrom.com</vt:lpwstr>
      </vt:variant>
      <vt:variant>
        <vt:lpwstr/>
      </vt:variant>
      <vt:variant>
        <vt:i4>4194390</vt:i4>
      </vt:variant>
      <vt:variant>
        <vt:i4>6</vt:i4>
      </vt:variant>
      <vt:variant>
        <vt:i4>0</vt:i4>
      </vt:variant>
      <vt:variant>
        <vt:i4>5</vt:i4>
      </vt:variant>
      <vt:variant>
        <vt:lpwstr>https://www.omvpetrom.com/ro/despre-noi/guvernanta-corporativa/protectia-datelor</vt:lpwstr>
      </vt:variant>
      <vt:variant>
        <vt:lpwstr/>
      </vt:variant>
      <vt:variant>
        <vt:i4>4587543</vt:i4>
      </vt:variant>
      <vt:variant>
        <vt:i4>0</vt:i4>
      </vt:variant>
      <vt:variant>
        <vt:i4>0</vt:i4>
      </vt:variant>
      <vt:variant>
        <vt:i4>5</vt:i4>
      </vt:variant>
      <vt:variant>
        <vt:lpwstr>http://www.omvpetrom.com/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Deiac, Alina</dc:creator>
  <cp:lastModifiedBy>Corporate Legal</cp:lastModifiedBy>
  <cp:revision>8</cp:revision>
  <dcterms:created xsi:type="dcterms:W3CDTF">2026-06-17T13:39:00Z</dcterms:created>
  <dcterms:modified xsi:type="dcterms:W3CDTF">2026-09-03T16:05:00Z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0x010100B60762809F389E4CA74B0C276902BC71</vt:lpwstr>
  </property>
</Properties>
</file>